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72FD2" w14:textId="1ED8FCDF" w:rsidR="00842CD6" w:rsidRPr="00842CD6" w:rsidRDefault="00842CD6" w:rsidP="00842CD6">
      <w:pPr>
        <w:spacing w:after="450" w:line="240" w:lineRule="auto"/>
        <w:outlineLvl w:val="0"/>
        <w:rPr>
          <w:rFonts w:ascii="Open Sans" w:eastAsia="Times New Roman" w:hAnsi="Open Sans" w:cs="Open Sans"/>
          <w:b/>
          <w:bCs/>
          <w:kern w:val="36"/>
          <w:sz w:val="45"/>
          <w:szCs w:val="45"/>
          <w:lang w:eastAsia="sl-SI"/>
          <w14:ligatures w14:val="none"/>
        </w:rPr>
      </w:pPr>
      <w:r w:rsidRPr="00842CD6">
        <w:rPr>
          <w:rFonts w:ascii="Open Sans" w:eastAsia="Times New Roman" w:hAnsi="Open Sans" w:cs="Open Sans"/>
          <w:b/>
          <w:bCs/>
          <w:kern w:val="36"/>
          <w:sz w:val="45"/>
          <w:szCs w:val="45"/>
          <w:lang w:eastAsia="sl-SI"/>
          <w14:ligatures w14:val="none"/>
        </w:rPr>
        <w:t>S čim se bomo najceneje greli to zimo?</w:t>
      </w:r>
    </w:p>
    <w:p w14:paraId="3CBB248C" w14:textId="77777777" w:rsidR="00842CD6" w:rsidRPr="00842CD6" w:rsidRDefault="00842CD6" w:rsidP="00842CD6">
      <w:pPr>
        <w:spacing w:line="240" w:lineRule="auto"/>
        <w:rPr>
          <w:rFonts w:ascii="Times New Roman" w:eastAsia="Times New Roman" w:hAnsi="Times New Roman" w:cs="Times New Roman"/>
          <w:b/>
          <w:bCs/>
          <w:kern w:val="0"/>
          <w:sz w:val="26"/>
          <w:szCs w:val="26"/>
          <w:lang w:eastAsia="sl-SI"/>
          <w14:ligatures w14:val="none"/>
        </w:rPr>
      </w:pPr>
      <w:r w:rsidRPr="00842CD6">
        <w:rPr>
          <w:rFonts w:ascii="Times New Roman" w:eastAsia="Times New Roman" w:hAnsi="Times New Roman" w:cs="Times New Roman"/>
          <w:b/>
          <w:bCs/>
          <w:kern w:val="0"/>
          <w:sz w:val="26"/>
          <w:szCs w:val="26"/>
          <w:lang w:eastAsia="sl-SI"/>
          <w14:ligatures w14:val="none"/>
        </w:rPr>
        <w:t>Na Energetsko podnebni agenciji za Podravje so pripravili tabelo energentov, od najdražjih do najcenejših.</w:t>
      </w:r>
    </w:p>
    <w:p w14:paraId="7275DDD5" w14:textId="77777777" w:rsidR="00842CD6" w:rsidRPr="00842CD6" w:rsidRDefault="00842CD6" w:rsidP="00842CD6">
      <w:pPr>
        <w:spacing w:line="240" w:lineRule="auto"/>
        <w:rPr>
          <w:rFonts w:ascii="Times New Roman" w:eastAsia="Times New Roman" w:hAnsi="Times New Roman" w:cs="Times New Roman"/>
          <w:kern w:val="0"/>
          <w:sz w:val="24"/>
          <w:szCs w:val="24"/>
          <w:lang w:eastAsia="sl-SI"/>
          <w14:ligatures w14:val="none"/>
        </w:rPr>
      </w:pPr>
      <w:r w:rsidRPr="00842CD6">
        <w:rPr>
          <w:rFonts w:ascii="Times New Roman" w:eastAsia="Times New Roman" w:hAnsi="Times New Roman" w:cs="Times New Roman"/>
          <w:noProof/>
          <w:color w:val="881C54"/>
          <w:kern w:val="0"/>
          <w:sz w:val="24"/>
          <w:szCs w:val="24"/>
          <w:lang w:eastAsia="sl-SI"/>
          <w14:ligatures w14:val="none"/>
        </w:rPr>
        <w:drawing>
          <wp:inline distT="0" distB="0" distL="0" distR="0" wp14:anchorId="77DA81C8" wp14:editId="3DC5E163">
            <wp:extent cx="5143500" cy="2809542"/>
            <wp:effectExtent l="0" t="0" r="0" b="0"/>
            <wp:docPr id="3" name="Slika 4" descr="Slika, ki vsebuje besede ogenj, plamen, toplota, stavba&#10;&#10;Opis je samodejno ustvarje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 4" descr="Slika, ki vsebuje besede ogenj, plamen, toplota, stavba&#10;&#10;Opis je samodejno ustvarjen">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67773" cy="2822800"/>
                    </a:xfrm>
                    <a:prstGeom prst="rect">
                      <a:avLst/>
                    </a:prstGeom>
                    <a:noFill/>
                    <a:ln>
                      <a:noFill/>
                    </a:ln>
                  </pic:spPr>
                </pic:pic>
              </a:graphicData>
            </a:graphic>
          </wp:inline>
        </w:drawing>
      </w:r>
    </w:p>
    <w:p w14:paraId="2ECC1F74" w14:textId="77777777" w:rsidR="00842CD6" w:rsidRPr="00183212" w:rsidRDefault="00842CD6" w:rsidP="00BC4C68">
      <w:pPr>
        <w:spacing w:after="375" w:line="240" w:lineRule="auto"/>
        <w:jc w:val="both"/>
        <w:rPr>
          <w:rFonts w:ascii="Times New Roman" w:eastAsia="Times New Roman" w:hAnsi="Times New Roman" w:cs="Times New Roman"/>
          <w:kern w:val="0"/>
          <w:sz w:val="24"/>
          <w:szCs w:val="24"/>
          <w:lang w:eastAsia="sl-SI"/>
          <w14:ligatures w14:val="none"/>
        </w:rPr>
      </w:pPr>
      <w:r w:rsidRPr="00183212">
        <w:rPr>
          <w:rFonts w:ascii="Times New Roman" w:eastAsia="Times New Roman" w:hAnsi="Times New Roman" w:cs="Times New Roman"/>
          <w:kern w:val="0"/>
          <w:sz w:val="24"/>
          <w:szCs w:val="24"/>
          <w:lang w:eastAsia="sl-SI"/>
          <w14:ligatures w14:val="none"/>
        </w:rPr>
        <w:t>Jesenski čas prinaša nižje temperature, posledično pa tudi </w:t>
      </w:r>
      <w:r w:rsidRPr="00183212">
        <w:rPr>
          <w:rFonts w:ascii="Times New Roman" w:eastAsia="Times New Roman" w:hAnsi="Times New Roman" w:cs="Times New Roman"/>
          <w:b/>
          <w:bCs/>
          <w:kern w:val="0"/>
          <w:sz w:val="24"/>
          <w:szCs w:val="24"/>
          <w:lang w:eastAsia="sl-SI"/>
          <w14:ligatures w14:val="none"/>
        </w:rPr>
        <w:t>začetek kurilne sezone</w:t>
      </w:r>
      <w:r w:rsidRPr="00183212">
        <w:rPr>
          <w:rFonts w:ascii="Times New Roman" w:eastAsia="Times New Roman" w:hAnsi="Times New Roman" w:cs="Times New Roman"/>
          <w:kern w:val="0"/>
          <w:sz w:val="24"/>
          <w:szCs w:val="24"/>
          <w:lang w:eastAsia="sl-SI"/>
          <w14:ligatures w14:val="none"/>
        </w:rPr>
        <w:t>. Ta lahko s seboj prinaša visoke stroške, vsekakor pa predstavlja pomemben dejavnik v proračunu vsakega gospodinjstva. Sploh v obdobju, ko so cene energentov visoke. Dolgo časa je veljalo, </w:t>
      </w:r>
      <w:r w:rsidRPr="00183212">
        <w:rPr>
          <w:rFonts w:ascii="Times New Roman" w:eastAsia="Times New Roman" w:hAnsi="Times New Roman" w:cs="Times New Roman"/>
          <w:b/>
          <w:bCs/>
          <w:kern w:val="0"/>
          <w:sz w:val="24"/>
          <w:szCs w:val="24"/>
          <w:lang w:eastAsia="sl-SI"/>
          <w14:ligatures w14:val="none"/>
        </w:rPr>
        <w:t>da so najcenejši energent za ogrevanje drva</w:t>
      </w:r>
      <w:r w:rsidRPr="00183212">
        <w:rPr>
          <w:rFonts w:ascii="Times New Roman" w:eastAsia="Times New Roman" w:hAnsi="Times New Roman" w:cs="Times New Roman"/>
          <w:kern w:val="0"/>
          <w:sz w:val="24"/>
          <w:szCs w:val="24"/>
          <w:lang w:eastAsia="sl-SI"/>
          <w14:ligatures w14:val="none"/>
        </w:rPr>
        <w:t>. V nadaljevanju preverjamo, ali to še vedno drži, odgovarjamo pa tudi na vprašanje, kolikšni stroški so povezani z drugimi načini ogrevanja. V drugem delu prispevka primerjamo </w:t>
      </w:r>
      <w:r w:rsidRPr="00183212">
        <w:rPr>
          <w:rFonts w:ascii="Times New Roman" w:eastAsia="Times New Roman" w:hAnsi="Times New Roman" w:cs="Times New Roman"/>
          <w:b/>
          <w:bCs/>
          <w:kern w:val="0"/>
          <w:sz w:val="24"/>
          <w:szCs w:val="24"/>
          <w:lang w:eastAsia="sl-SI"/>
          <w14:ligatures w14:val="none"/>
        </w:rPr>
        <w:t>cene različnih kotlov za centralno ogrevanje. </w:t>
      </w:r>
    </w:p>
    <w:p w14:paraId="67DF6E58" w14:textId="77777777" w:rsidR="00842CD6" w:rsidRPr="00842CD6" w:rsidRDefault="00842CD6" w:rsidP="00BC4C68">
      <w:pPr>
        <w:spacing w:before="525" w:after="100" w:afterAutospacing="1" w:line="240" w:lineRule="auto"/>
        <w:jc w:val="both"/>
        <w:outlineLvl w:val="1"/>
        <w:rPr>
          <w:rFonts w:ascii="Open Sans" w:eastAsia="Times New Roman" w:hAnsi="Open Sans" w:cs="Open Sans"/>
          <w:b/>
          <w:bCs/>
          <w:kern w:val="0"/>
          <w:sz w:val="30"/>
          <w:szCs w:val="30"/>
          <w:lang w:eastAsia="sl-SI"/>
          <w14:ligatures w14:val="none"/>
        </w:rPr>
      </w:pPr>
      <w:r w:rsidRPr="00842CD6">
        <w:rPr>
          <w:rFonts w:ascii="Open Sans" w:eastAsia="Times New Roman" w:hAnsi="Open Sans" w:cs="Open Sans"/>
          <w:b/>
          <w:bCs/>
          <w:kern w:val="0"/>
          <w:sz w:val="30"/>
          <w:szCs w:val="30"/>
          <w:lang w:eastAsia="sl-SI"/>
          <w14:ligatures w14:val="none"/>
        </w:rPr>
        <w:t>Od najdražjega do najcenejšega energenta na 25-stopenjski lestvici</w:t>
      </w:r>
    </w:p>
    <w:p w14:paraId="01991192" w14:textId="77777777" w:rsidR="00842CD6" w:rsidRPr="00183212" w:rsidRDefault="00842CD6" w:rsidP="00BC4C68">
      <w:pPr>
        <w:spacing w:after="375" w:line="240" w:lineRule="auto"/>
        <w:jc w:val="both"/>
        <w:rPr>
          <w:rFonts w:ascii="Times New Roman" w:eastAsia="Times New Roman" w:hAnsi="Times New Roman" w:cs="Times New Roman"/>
          <w:kern w:val="0"/>
          <w:sz w:val="24"/>
          <w:szCs w:val="24"/>
          <w:lang w:eastAsia="sl-SI"/>
          <w14:ligatures w14:val="none"/>
        </w:rPr>
      </w:pPr>
      <w:r w:rsidRPr="00183212">
        <w:rPr>
          <w:rFonts w:ascii="Times New Roman" w:eastAsia="Times New Roman" w:hAnsi="Times New Roman" w:cs="Times New Roman"/>
          <w:kern w:val="0"/>
          <w:sz w:val="24"/>
          <w:szCs w:val="24"/>
          <w:lang w:eastAsia="sl-SI"/>
          <w14:ligatures w14:val="none"/>
        </w:rPr>
        <w:t>Iz tabele, ki so jo pripravili na</w:t>
      </w:r>
      <w:r w:rsidRPr="00183212">
        <w:rPr>
          <w:rFonts w:ascii="Times New Roman" w:eastAsia="Times New Roman" w:hAnsi="Times New Roman" w:cs="Times New Roman"/>
          <w:b/>
          <w:bCs/>
          <w:kern w:val="0"/>
          <w:sz w:val="24"/>
          <w:szCs w:val="24"/>
          <w:lang w:eastAsia="sl-SI"/>
          <w14:ligatures w14:val="none"/>
        </w:rPr>
        <w:t> Energetsko podnebni agenciji za Podravje</w:t>
      </w:r>
      <w:r w:rsidRPr="00183212">
        <w:rPr>
          <w:rFonts w:ascii="Times New Roman" w:eastAsia="Times New Roman" w:hAnsi="Times New Roman" w:cs="Times New Roman"/>
          <w:kern w:val="0"/>
          <w:sz w:val="24"/>
          <w:szCs w:val="24"/>
          <w:lang w:eastAsia="sl-SI"/>
          <w14:ligatures w14:val="none"/>
        </w:rPr>
        <w:t>, je razvidno, da spada med </w:t>
      </w:r>
      <w:r w:rsidRPr="00183212">
        <w:rPr>
          <w:rFonts w:ascii="Times New Roman" w:eastAsia="Times New Roman" w:hAnsi="Times New Roman" w:cs="Times New Roman"/>
          <w:b/>
          <w:bCs/>
          <w:kern w:val="0"/>
          <w:sz w:val="24"/>
          <w:szCs w:val="24"/>
          <w:lang w:eastAsia="sl-SI"/>
          <w14:ligatures w14:val="none"/>
        </w:rPr>
        <w:t>najdražje energente</w:t>
      </w:r>
      <w:r w:rsidRPr="00183212">
        <w:rPr>
          <w:rFonts w:ascii="Times New Roman" w:eastAsia="Times New Roman" w:hAnsi="Times New Roman" w:cs="Times New Roman"/>
          <w:kern w:val="0"/>
          <w:sz w:val="24"/>
          <w:szCs w:val="24"/>
          <w:lang w:eastAsia="sl-SI"/>
          <w14:ligatures w14:val="none"/>
        </w:rPr>
        <w:t> za ogrevanje </w:t>
      </w:r>
      <w:r w:rsidRPr="00183212">
        <w:rPr>
          <w:rFonts w:ascii="Times New Roman" w:eastAsia="Times New Roman" w:hAnsi="Times New Roman" w:cs="Times New Roman"/>
          <w:b/>
          <w:bCs/>
          <w:kern w:val="0"/>
          <w:sz w:val="24"/>
          <w:szCs w:val="24"/>
          <w:lang w:eastAsia="sl-SI"/>
          <w14:ligatures w14:val="none"/>
        </w:rPr>
        <w:t>utekočinjen naftni plin propan</w:t>
      </w:r>
      <w:r w:rsidRPr="00183212">
        <w:rPr>
          <w:rFonts w:ascii="Times New Roman" w:eastAsia="Times New Roman" w:hAnsi="Times New Roman" w:cs="Times New Roman"/>
          <w:kern w:val="0"/>
          <w:sz w:val="24"/>
          <w:szCs w:val="24"/>
          <w:lang w:eastAsia="sl-SI"/>
          <w14:ligatures w14:val="none"/>
        </w:rPr>
        <w:t>, sploh v primeru, da uporabljamo stari visokotemperaturni kotel. Njegova cena se giblje v višini 6,53 evrov za liter. Visoki stroški so povezani tudi z uporabo </w:t>
      </w:r>
      <w:r w:rsidRPr="00183212">
        <w:rPr>
          <w:rFonts w:ascii="Times New Roman" w:eastAsia="Times New Roman" w:hAnsi="Times New Roman" w:cs="Times New Roman"/>
          <w:b/>
          <w:bCs/>
          <w:kern w:val="0"/>
          <w:sz w:val="24"/>
          <w:szCs w:val="24"/>
          <w:lang w:eastAsia="sl-SI"/>
          <w14:ligatures w14:val="none"/>
        </w:rPr>
        <w:t>propan-butana</w:t>
      </w:r>
      <w:r w:rsidRPr="00183212">
        <w:rPr>
          <w:rFonts w:ascii="Times New Roman" w:eastAsia="Times New Roman" w:hAnsi="Times New Roman" w:cs="Times New Roman"/>
          <w:kern w:val="0"/>
          <w:sz w:val="24"/>
          <w:szCs w:val="24"/>
          <w:lang w:eastAsia="sl-SI"/>
          <w14:ligatures w14:val="none"/>
        </w:rPr>
        <w:t> iz cisterne. V primeru, da uporabljamo nizkotemperaturni kotel, so stroški nekoliko nižji, še bolje je pri kondenzacijskem kotlu.</w:t>
      </w:r>
    </w:p>
    <w:p w14:paraId="6843BB38" w14:textId="77777777" w:rsidR="00842CD6" w:rsidRPr="00183212" w:rsidRDefault="00842CD6" w:rsidP="00BC4C68">
      <w:pPr>
        <w:spacing w:after="375" w:line="240" w:lineRule="auto"/>
        <w:jc w:val="both"/>
        <w:rPr>
          <w:rFonts w:ascii="Times New Roman" w:eastAsia="Times New Roman" w:hAnsi="Times New Roman" w:cs="Times New Roman"/>
          <w:kern w:val="0"/>
          <w:sz w:val="24"/>
          <w:szCs w:val="24"/>
          <w:lang w:eastAsia="sl-SI"/>
          <w14:ligatures w14:val="none"/>
        </w:rPr>
      </w:pPr>
      <w:r w:rsidRPr="00183212">
        <w:rPr>
          <w:rFonts w:ascii="Times New Roman" w:eastAsia="Times New Roman" w:hAnsi="Times New Roman" w:cs="Times New Roman"/>
          <w:kern w:val="0"/>
          <w:sz w:val="24"/>
          <w:szCs w:val="24"/>
          <w:lang w:eastAsia="sl-SI"/>
          <w14:ligatures w14:val="none"/>
        </w:rPr>
        <w:t>Pri ogrevanju s </w:t>
      </w:r>
      <w:r w:rsidRPr="00183212">
        <w:rPr>
          <w:rFonts w:ascii="Times New Roman" w:eastAsia="Times New Roman" w:hAnsi="Times New Roman" w:cs="Times New Roman"/>
          <w:b/>
          <w:bCs/>
          <w:kern w:val="0"/>
          <w:sz w:val="24"/>
          <w:szCs w:val="24"/>
          <w:lang w:eastAsia="sl-SI"/>
          <w14:ligatures w14:val="none"/>
        </w:rPr>
        <w:t>premogom</w:t>
      </w:r>
      <w:r w:rsidRPr="00183212">
        <w:rPr>
          <w:rFonts w:ascii="Times New Roman" w:eastAsia="Times New Roman" w:hAnsi="Times New Roman" w:cs="Times New Roman"/>
          <w:kern w:val="0"/>
          <w:sz w:val="24"/>
          <w:szCs w:val="24"/>
          <w:lang w:eastAsia="sl-SI"/>
          <w14:ligatures w14:val="none"/>
        </w:rPr>
        <w:t> (češke kocke) boste za tono odšteli 499 evrov. Ta način ogrevanja pa je na 25-stopenjski lestvici od najdražjega do najcenejšega uvrščen na sedmo mesto. Mesto više je v tem trenutku </w:t>
      </w:r>
      <w:r w:rsidRPr="00183212">
        <w:rPr>
          <w:rFonts w:ascii="Times New Roman" w:eastAsia="Times New Roman" w:hAnsi="Times New Roman" w:cs="Times New Roman"/>
          <w:b/>
          <w:bCs/>
          <w:kern w:val="0"/>
          <w:sz w:val="24"/>
          <w:szCs w:val="24"/>
          <w:lang w:eastAsia="sl-SI"/>
          <w14:ligatures w14:val="none"/>
        </w:rPr>
        <w:t>kurilno olje</w:t>
      </w:r>
      <w:r w:rsidRPr="00183212">
        <w:rPr>
          <w:rFonts w:ascii="Times New Roman" w:eastAsia="Times New Roman" w:hAnsi="Times New Roman" w:cs="Times New Roman"/>
          <w:kern w:val="0"/>
          <w:sz w:val="24"/>
          <w:szCs w:val="24"/>
          <w:lang w:eastAsia="sl-SI"/>
          <w14:ligatures w14:val="none"/>
        </w:rPr>
        <w:t>, za katerega je potrebno odšteti 1,2890 evrov za liter . Faktor pretvorbe energije pri kurilnem olju je boljši, če namesto starega visokotemperaturnega kotla (76 odstotkov) uporabljamo nizkotemperaturni kotel (94 odstotkov) oziroma kondenzacijski kotel (102 odstotka spodnje kurilne vrednosti).</w:t>
      </w:r>
    </w:p>
    <w:p w14:paraId="0972417E" w14:textId="77777777" w:rsidR="00842CD6" w:rsidRPr="00183212" w:rsidRDefault="00842CD6" w:rsidP="00BC4C68">
      <w:pPr>
        <w:spacing w:after="375" w:line="240" w:lineRule="auto"/>
        <w:jc w:val="both"/>
        <w:rPr>
          <w:rFonts w:ascii="Times New Roman" w:eastAsia="Times New Roman" w:hAnsi="Times New Roman" w:cs="Times New Roman"/>
          <w:kern w:val="0"/>
          <w:sz w:val="24"/>
          <w:szCs w:val="24"/>
          <w:lang w:eastAsia="sl-SI"/>
          <w14:ligatures w14:val="none"/>
        </w:rPr>
      </w:pPr>
      <w:r w:rsidRPr="00183212">
        <w:rPr>
          <w:rFonts w:ascii="Times New Roman" w:eastAsia="Times New Roman" w:hAnsi="Times New Roman" w:cs="Times New Roman"/>
          <w:kern w:val="0"/>
          <w:sz w:val="24"/>
          <w:szCs w:val="24"/>
          <w:lang w:eastAsia="sl-SI"/>
          <w14:ligatures w14:val="none"/>
        </w:rPr>
        <w:lastRenderedPageBreak/>
        <w:t>Na devetem mestu je ogrevanje s pomočjo </w:t>
      </w:r>
      <w:r w:rsidRPr="00183212">
        <w:rPr>
          <w:rFonts w:ascii="Times New Roman" w:eastAsia="Times New Roman" w:hAnsi="Times New Roman" w:cs="Times New Roman"/>
          <w:b/>
          <w:bCs/>
          <w:kern w:val="0"/>
          <w:sz w:val="24"/>
          <w:szCs w:val="24"/>
          <w:lang w:eastAsia="sl-SI"/>
          <w14:ligatures w14:val="none"/>
        </w:rPr>
        <w:t>električne energije</w:t>
      </w:r>
      <w:r w:rsidRPr="00183212">
        <w:rPr>
          <w:rFonts w:ascii="Times New Roman" w:eastAsia="Times New Roman" w:hAnsi="Times New Roman" w:cs="Times New Roman"/>
          <w:kern w:val="0"/>
          <w:sz w:val="24"/>
          <w:szCs w:val="24"/>
          <w:lang w:eastAsia="sl-SI"/>
          <w14:ligatures w14:val="none"/>
        </w:rPr>
        <w:t xml:space="preserve">, in sicer ob predpostavki, da je cena v drugi tarifni stopnji 0,1715 evrov za kWh in da se grejemo s kaloriferjem ali </w:t>
      </w:r>
      <w:proofErr w:type="spellStart"/>
      <w:r w:rsidRPr="00183212">
        <w:rPr>
          <w:rFonts w:ascii="Times New Roman" w:eastAsia="Times New Roman" w:hAnsi="Times New Roman" w:cs="Times New Roman"/>
          <w:kern w:val="0"/>
          <w:sz w:val="24"/>
          <w:szCs w:val="24"/>
          <w:lang w:eastAsia="sl-SI"/>
          <w14:ligatures w14:val="none"/>
        </w:rPr>
        <w:t>konvektorjem</w:t>
      </w:r>
      <w:proofErr w:type="spellEnd"/>
      <w:r w:rsidRPr="00842CD6">
        <w:rPr>
          <w:rFonts w:ascii="Times New Roman" w:eastAsia="Times New Roman" w:hAnsi="Times New Roman" w:cs="Times New Roman"/>
          <w:kern w:val="0"/>
          <w:sz w:val="23"/>
          <w:szCs w:val="23"/>
          <w:lang w:eastAsia="sl-SI"/>
          <w14:ligatures w14:val="none"/>
        </w:rPr>
        <w:t xml:space="preserve">. </w:t>
      </w:r>
      <w:r w:rsidRPr="00183212">
        <w:rPr>
          <w:rFonts w:ascii="Times New Roman" w:eastAsia="Times New Roman" w:hAnsi="Times New Roman" w:cs="Times New Roman"/>
          <w:kern w:val="0"/>
          <w:sz w:val="24"/>
          <w:szCs w:val="24"/>
          <w:lang w:eastAsia="sl-SI"/>
          <w14:ligatures w14:val="none"/>
        </w:rPr>
        <w:t>Predvideno je sicer, da se bo ta cena v prihodnjih mesecih </w:t>
      </w:r>
      <w:r w:rsidRPr="00183212">
        <w:rPr>
          <w:rFonts w:ascii="Times New Roman" w:eastAsia="Times New Roman" w:hAnsi="Times New Roman" w:cs="Times New Roman"/>
          <w:b/>
          <w:bCs/>
          <w:kern w:val="0"/>
          <w:sz w:val="24"/>
          <w:szCs w:val="24"/>
          <w:lang w:eastAsia="sl-SI"/>
          <w14:ligatures w14:val="none"/>
        </w:rPr>
        <w:t>povišala</w:t>
      </w:r>
      <w:r w:rsidRPr="00183212">
        <w:rPr>
          <w:rFonts w:ascii="Times New Roman" w:eastAsia="Times New Roman" w:hAnsi="Times New Roman" w:cs="Times New Roman"/>
          <w:kern w:val="0"/>
          <w:sz w:val="24"/>
          <w:szCs w:val="24"/>
          <w:lang w:eastAsia="sl-SI"/>
          <w14:ligatures w14:val="none"/>
        </w:rPr>
        <w:t> in bo ogrevanje na elektriko postalo precej dražje. Če uporabljamo </w:t>
      </w:r>
      <w:r w:rsidRPr="00183212">
        <w:rPr>
          <w:rFonts w:ascii="Times New Roman" w:eastAsia="Times New Roman" w:hAnsi="Times New Roman" w:cs="Times New Roman"/>
          <w:b/>
          <w:bCs/>
          <w:kern w:val="0"/>
          <w:sz w:val="24"/>
          <w:szCs w:val="24"/>
          <w:lang w:eastAsia="sl-SI"/>
          <w14:ligatures w14:val="none"/>
        </w:rPr>
        <w:t>toplotno črpalko zrak – voda</w:t>
      </w:r>
      <w:r w:rsidRPr="00183212">
        <w:rPr>
          <w:rFonts w:ascii="Times New Roman" w:eastAsia="Times New Roman" w:hAnsi="Times New Roman" w:cs="Times New Roman"/>
          <w:kern w:val="0"/>
          <w:sz w:val="24"/>
          <w:szCs w:val="24"/>
          <w:lang w:eastAsia="sl-SI"/>
          <w14:ligatures w14:val="none"/>
        </w:rPr>
        <w:t xml:space="preserve">, smo bistveno bolj učinkoviti, ta način ogrevanja je </w:t>
      </w:r>
      <w:proofErr w:type="spellStart"/>
      <w:r w:rsidRPr="00183212">
        <w:rPr>
          <w:rFonts w:ascii="Times New Roman" w:eastAsia="Times New Roman" w:hAnsi="Times New Roman" w:cs="Times New Roman"/>
          <w:kern w:val="0"/>
          <w:sz w:val="24"/>
          <w:szCs w:val="24"/>
          <w:lang w:eastAsia="sl-SI"/>
          <w14:ligatures w14:val="none"/>
        </w:rPr>
        <w:t>rangiran</w:t>
      </w:r>
      <w:proofErr w:type="spellEnd"/>
      <w:r w:rsidRPr="00183212">
        <w:rPr>
          <w:rFonts w:ascii="Times New Roman" w:eastAsia="Times New Roman" w:hAnsi="Times New Roman" w:cs="Times New Roman"/>
          <w:kern w:val="0"/>
          <w:sz w:val="24"/>
          <w:szCs w:val="24"/>
          <w:lang w:eastAsia="sl-SI"/>
          <w14:ligatures w14:val="none"/>
        </w:rPr>
        <w:t xml:space="preserve"> na 20. mesto. Še bolje je v primeru </w:t>
      </w:r>
      <w:r w:rsidRPr="00183212">
        <w:rPr>
          <w:rFonts w:ascii="Times New Roman" w:eastAsia="Times New Roman" w:hAnsi="Times New Roman" w:cs="Times New Roman"/>
          <w:b/>
          <w:bCs/>
          <w:kern w:val="0"/>
          <w:sz w:val="24"/>
          <w:szCs w:val="24"/>
          <w:lang w:eastAsia="sl-SI"/>
          <w14:ligatures w14:val="none"/>
        </w:rPr>
        <w:t>toplotne črpalke zemlja – voda</w:t>
      </w:r>
      <w:r w:rsidRPr="00183212">
        <w:rPr>
          <w:rFonts w:ascii="Times New Roman" w:eastAsia="Times New Roman" w:hAnsi="Times New Roman" w:cs="Times New Roman"/>
          <w:kern w:val="0"/>
          <w:sz w:val="24"/>
          <w:szCs w:val="24"/>
          <w:lang w:eastAsia="sl-SI"/>
          <w14:ligatures w14:val="none"/>
        </w:rPr>
        <w:t>, kjer faktor pretvorbe znaša 350 odstotkov (zaradi koriščenja toplote okolja), omenjeni način ogrevanja pa velja za </w:t>
      </w:r>
      <w:r w:rsidRPr="00183212">
        <w:rPr>
          <w:rFonts w:ascii="Times New Roman" w:eastAsia="Times New Roman" w:hAnsi="Times New Roman" w:cs="Times New Roman"/>
          <w:b/>
          <w:bCs/>
          <w:kern w:val="0"/>
          <w:sz w:val="24"/>
          <w:szCs w:val="24"/>
          <w:lang w:eastAsia="sl-SI"/>
          <w14:ligatures w14:val="none"/>
        </w:rPr>
        <w:t>drugega najcenejšega.</w:t>
      </w:r>
    </w:p>
    <w:p w14:paraId="7F473E29" w14:textId="77777777" w:rsidR="00842CD6" w:rsidRPr="00183212" w:rsidRDefault="00842CD6" w:rsidP="00BC4C68">
      <w:pPr>
        <w:spacing w:after="375" w:line="240" w:lineRule="auto"/>
        <w:jc w:val="both"/>
        <w:rPr>
          <w:rFonts w:ascii="Times New Roman" w:eastAsia="Times New Roman" w:hAnsi="Times New Roman" w:cs="Times New Roman"/>
          <w:kern w:val="0"/>
          <w:sz w:val="24"/>
          <w:szCs w:val="24"/>
          <w:lang w:eastAsia="sl-SI"/>
          <w14:ligatures w14:val="none"/>
        </w:rPr>
      </w:pPr>
      <w:r w:rsidRPr="00183212">
        <w:rPr>
          <w:rFonts w:ascii="Times New Roman" w:eastAsia="Times New Roman" w:hAnsi="Times New Roman" w:cs="Times New Roman"/>
          <w:kern w:val="0"/>
          <w:sz w:val="24"/>
          <w:szCs w:val="24"/>
          <w:lang w:eastAsia="sl-SI"/>
          <w14:ligatures w14:val="none"/>
        </w:rPr>
        <w:t>Zelo ugodno se v tem času ogrevamo tudi s </w:t>
      </w:r>
      <w:r w:rsidRPr="00183212">
        <w:rPr>
          <w:rFonts w:ascii="Times New Roman" w:eastAsia="Times New Roman" w:hAnsi="Times New Roman" w:cs="Times New Roman"/>
          <w:b/>
          <w:bCs/>
          <w:kern w:val="0"/>
          <w:sz w:val="24"/>
          <w:szCs w:val="24"/>
          <w:lang w:eastAsia="sl-SI"/>
          <w14:ligatures w14:val="none"/>
        </w:rPr>
        <w:t>sekanci.</w:t>
      </w:r>
      <w:r w:rsidRPr="00183212">
        <w:rPr>
          <w:rFonts w:ascii="Times New Roman" w:eastAsia="Times New Roman" w:hAnsi="Times New Roman" w:cs="Times New Roman"/>
          <w:kern w:val="0"/>
          <w:sz w:val="24"/>
          <w:szCs w:val="24"/>
          <w:lang w:eastAsia="sl-SI"/>
          <w14:ligatures w14:val="none"/>
        </w:rPr>
        <w:t> Cena za kubični meter omenjenega energenta trenutno znaša 36,60 evrov, izkoristek pa je odvisen od kvalitete kotla. </w:t>
      </w:r>
      <w:r w:rsidRPr="00183212">
        <w:rPr>
          <w:rFonts w:ascii="Times New Roman" w:eastAsia="Times New Roman" w:hAnsi="Times New Roman" w:cs="Times New Roman"/>
          <w:b/>
          <w:bCs/>
          <w:kern w:val="0"/>
          <w:sz w:val="24"/>
          <w:szCs w:val="24"/>
          <w:lang w:eastAsia="sl-SI"/>
          <w14:ligatures w14:val="none"/>
        </w:rPr>
        <w:t xml:space="preserve">Bukovi </w:t>
      </w:r>
      <w:proofErr w:type="spellStart"/>
      <w:r w:rsidRPr="00183212">
        <w:rPr>
          <w:rFonts w:ascii="Times New Roman" w:eastAsia="Times New Roman" w:hAnsi="Times New Roman" w:cs="Times New Roman"/>
          <w:b/>
          <w:bCs/>
          <w:kern w:val="0"/>
          <w:sz w:val="24"/>
          <w:szCs w:val="24"/>
          <w:lang w:eastAsia="sl-SI"/>
          <w14:ligatures w14:val="none"/>
        </w:rPr>
        <w:t>peleti</w:t>
      </w:r>
      <w:proofErr w:type="spellEnd"/>
      <w:r w:rsidRPr="00183212">
        <w:rPr>
          <w:rFonts w:ascii="Times New Roman" w:eastAsia="Times New Roman" w:hAnsi="Times New Roman" w:cs="Times New Roman"/>
          <w:kern w:val="0"/>
          <w:sz w:val="24"/>
          <w:szCs w:val="24"/>
          <w:lang w:eastAsia="sl-SI"/>
          <w14:ligatures w14:val="none"/>
        </w:rPr>
        <w:t>, za katere je potrebno odšteti 0,6090 evrov za kilogram, so na 25-točkovni lestvici uvrščeni na 14. oziroma 16. mesto. </w:t>
      </w:r>
      <w:r w:rsidRPr="00183212">
        <w:rPr>
          <w:rFonts w:ascii="Times New Roman" w:eastAsia="Times New Roman" w:hAnsi="Times New Roman" w:cs="Times New Roman"/>
          <w:b/>
          <w:bCs/>
          <w:kern w:val="0"/>
          <w:sz w:val="24"/>
          <w:szCs w:val="24"/>
          <w:lang w:eastAsia="sl-SI"/>
          <w14:ligatures w14:val="none"/>
        </w:rPr>
        <w:t>Daljinsko ogrevanje</w:t>
      </w:r>
      <w:r w:rsidRPr="00183212">
        <w:rPr>
          <w:rFonts w:ascii="Times New Roman" w:eastAsia="Times New Roman" w:hAnsi="Times New Roman" w:cs="Times New Roman"/>
          <w:kern w:val="0"/>
          <w:sz w:val="24"/>
          <w:szCs w:val="24"/>
          <w:lang w:eastAsia="sl-SI"/>
          <w14:ligatures w14:val="none"/>
        </w:rPr>
        <w:t> je uvrščeno na 13. mesto, </w:t>
      </w:r>
      <w:r w:rsidRPr="00183212">
        <w:rPr>
          <w:rFonts w:ascii="Times New Roman" w:eastAsia="Times New Roman" w:hAnsi="Times New Roman" w:cs="Times New Roman"/>
          <w:b/>
          <w:bCs/>
          <w:kern w:val="0"/>
          <w:sz w:val="24"/>
          <w:szCs w:val="24"/>
          <w:lang w:eastAsia="sl-SI"/>
          <w14:ligatures w14:val="none"/>
        </w:rPr>
        <w:t>zemeljski plin</w:t>
      </w:r>
      <w:r w:rsidRPr="00183212">
        <w:rPr>
          <w:rFonts w:ascii="Times New Roman" w:eastAsia="Times New Roman" w:hAnsi="Times New Roman" w:cs="Times New Roman"/>
          <w:kern w:val="0"/>
          <w:sz w:val="24"/>
          <w:szCs w:val="24"/>
          <w:lang w:eastAsia="sl-SI"/>
          <w14:ligatures w14:val="none"/>
        </w:rPr>
        <w:t> pa je uvrščen glede na vrsto kotla na mesta od 10 do 18.</w:t>
      </w:r>
    </w:p>
    <w:p w14:paraId="2C0CEC1C" w14:textId="56DE693A" w:rsidR="00F456B2" w:rsidRPr="00183212" w:rsidRDefault="00842CD6" w:rsidP="00BC4C68">
      <w:pPr>
        <w:spacing w:after="375" w:line="240" w:lineRule="auto"/>
        <w:jc w:val="both"/>
        <w:rPr>
          <w:rFonts w:ascii="Times New Roman" w:eastAsia="Times New Roman" w:hAnsi="Times New Roman" w:cs="Times New Roman"/>
          <w:kern w:val="0"/>
          <w:sz w:val="24"/>
          <w:szCs w:val="24"/>
          <w:lang w:eastAsia="sl-SI"/>
          <w14:ligatures w14:val="none"/>
        </w:rPr>
      </w:pPr>
      <w:r w:rsidRPr="00183212">
        <w:rPr>
          <w:rFonts w:ascii="Times New Roman" w:eastAsia="Times New Roman" w:hAnsi="Times New Roman" w:cs="Times New Roman"/>
          <w:kern w:val="0"/>
          <w:sz w:val="24"/>
          <w:szCs w:val="24"/>
          <w:lang w:eastAsia="sl-SI"/>
          <w14:ligatures w14:val="none"/>
        </w:rPr>
        <w:t>Kot </w:t>
      </w:r>
      <w:r w:rsidRPr="00183212">
        <w:rPr>
          <w:rFonts w:ascii="Times New Roman" w:eastAsia="Times New Roman" w:hAnsi="Times New Roman" w:cs="Times New Roman"/>
          <w:b/>
          <w:bCs/>
          <w:kern w:val="0"/>
          <w:sz w:val="24"/>
          <w:szCs w:val="24"/>
          <w:lang w:eastAsia="sl-SI"/>
          <w14:ligatures w14:val="none"/>
        </w:rPr>
        <w:t>najcenejši energent</w:t>
      </w:r>
      <w:r w:rsidRPr="00183212">
        <w:rPr>
          <w:rFonts w:ascii="Times New Roman" w:eastAsia="Times New Roman" w:hAnsi="Times New Roman" w:cs="Times New Roman"/>
          <w:kern w:val="0"/>
          <w:sz w:val="24"/>
          <w:szCs w:val="24"/>
          <w:lang w:eastAsia="sl-SI"/>
          <w14:ligatures w14:val="none"/>
        </w:rPr>
        <w:t> se še vedno kažejo </w:t>
      </w:r>
      <w:r w:rsidRPr="00183212">
        <w:rPr>
          <w:rFonts w:ascii="Times New Roman" w:eastAsia="Times New Roman" w:hAnsi="Times New Roman" w:cs="Times New Roman"/>
          <w:b/>
          <w:bCs/>
          <w:kern w:val="0"/>
          <w:sz w:val="24"/>
          <w:szCs w:val="24"/>
          <w:lang w:eastAsia="sl-SI"/>
          <w14:ligatures w14:val="none"/>
        </w:rPr>
        <w:t>bukova drva</w:t>
      </w:r>
      <w:r w:rsidRPr="00183212">
        <w:rPr>
          <w:rFonts w:ascii="Times New Roman" w:eastAsia="Times New Roman" w:hAnsi="Times New Roman" w:cs="Times New Roman"/>
          <w:kern w:val="0"/>
          <w:sz w:val="24"/>
          <w:szCs w:val="24"/>
          <w:lang w:eastAsia="sl-SI"/>
          <w14:ligatures w14:val="none"/>
        </w:rPr>
        <w:t>, in sicer ob predpostavki, da uporabljamo </w:t>
      </w:r>
      <w:r w:rsidRPr="00183212">
        <w:rPr>
          <w:rFonts w:ascii="Times New Roman" w:eastAsia="Times New Roman" w:hAnsi="Times New Roman" w:cs="Times New Roman"/>
          <w:b/>
          <w:bCs/>
          <w:kern w:val="0"/>
          <w:sz w:val="24"/>
          <w:szCs w:val="24"/>
          <w:lang w:eastAsia="sl-SI"/>
          <w14:ligatures w14:val="none"/>
        </w:rPr>
        <w:t>moderen kotel s pirolizo</w:t>
      </w:r>
      <w:r w:rsidRPr="00183212">
        <w:rPr>
          <w:rFonts w:ascii="Times New Roman" w:eastAsia="Times New Roman" w:hAnsi="Times New Roman" w:cs="Times New Roman"/>
          <w:kern w:val="0"/>
          <w:sz w:val="24"/>
          <w:szCs w:val="24"/>
          <w:lang w:eastAsia="sl-SI"/>
          <w14:ligatures w14:val="none"/>
        </w:rPr>
        <w:t>, ki je 93-odstoten. Vsekakor pa velja, da je rang izrabe energenta odvisen od načina izrabe.</w:t>
      </w:r>
    </w:p>
    <w:p w14:paraId="1A163E28" w14:textId="78D2BED1" w:rsidR="00183212" w:rsidRPr="00183212" w:rsidRDefault="00183212" w:rsidP="00BC4C68">
      <w:pPr>
        <w:spacing w:after="375" w:line="240" w:lineRule="auto"/>
        <w:jc w:val="both"/>
        <w:rPr>
          <w:rFonts w:ascii="Times New Roman" w:eastAsia="Times New Roman" w:hAnsi="Times New Roman" w:cs="Times New Roman"/>
          <w:kern w:val="0"/>
          <w:sz w:val="24"/>
          <w:szCs w:val="24"/>
          <w:lang w:eastAsia="sl-SI"/>
          <w14:ligatures w14:val="none"/>
        </w:rPr>
      </w:pPr>
      <w:r w:rsidRPr="00183212">
        <w:rPr>
          <w:rFonts w:ascii="Times New Roman" w:eastAsia="Times New Roman" w:hAnsi="Times New Roman" w:cs="Times New Roman"/>
          <w:kern w:val="0"/>
          <w:sz w:val="24"/>
          <w:szCs w:val="24"/>
          <w:lang w:eastAsia="sl-SI"/>
          <w14:ligatures w14:val="none"/>
        </w:rPr>
        <w:t>V spodnji tabeli so energenti v zadnjem stolpcu razvrščeni od najdražjega (št. 1) do najcenejšega (št. 25)</w:t>
      </w:r>
      <w:r>
        <w:rPr>
          <w:rFonts w:ascii="Times New Roman" w:eastAsia="Times New Roman" w:hAnsi="Times New Roman" w:cs="Times New Roman"/>
          <w:kern w:val="0"/>
          <w:sz w:val="24"/>
          <w:szCs w:val="24"/>
          <w:lang w:eastAsia="sl-SI"/>
          <w14:ligatures w14:val="none"/>
        </w:rPr>
        <w:t>.</w:t>
      </w:r>
    </w:p>
    <w:p w14:paraId="629CDE15" w14:textId="77777777" w:rsidR="00183212" w:rsidRDefault="00183212" w:rsidP="00BC4C68">
      <w:pPr>
        <w:spacing w:after="375" w:line="240" w:lineRule="auto"/>
        <w:jc w:val="both"/>
        <w:rPr>
          <w:rFonts w:ascii="Times New Roman" w:eastAsia="Times New Roman" w:hAnsi="Times New Roman" w:cs="Times New Roman"/>
          <w:kern w:val="0"/>
          <w:sz w:val="23"/>
          <w:szCs w:val="23"/>
          <w:lang w:eastAsia="sl-SI"/>
          <w14:ligatures w14:val="none"/>
        </w:rPr>
      </w:pPr>
    </w:p>
    <w:p w14:paraId="0A30C0ED" w14:textId="77777777" w:rsidR="00F456B2" w:rsidRDefault="00F456B2" w:rsidP="00BC4C68">
      <w:pPr>
        <w:spacing w:after="375" w:line="240" w:lineRule="auto"/>
        <w:jc w:val="both"/>
        <w:rPr>
          <w:rFonts w:ascii="Times New Roman" w:eastAsia="Times New Roman" w:hAnsi="Times New Roman" w:cs="Times New Roman"/>
          <w:kern w:val="0"/>
          <w:sz w:val="23"/>
          <w:szCs w:val="23"/>
          <w:lang w:eastAsia="sl-SI"/>
          <w14:ligatures w14:val="none"/>
        </w:rPr>
        <w:sectPr w:rsidR="00F456B2">
          <w:pgSz w:w="11906" w:h="16838"/>
          <w:pgMar w:top="1417" w:right="1417" w:bottom="1417" w:left="1417" w:header="708" w:footer="708" w:gutter="0"/>
          <w:cols w:space="708"/>
          <w:docGrid w:linePitch="360"/>
        </w:sectPr>
      </w:pPr>
    </w:p>
    <w:p w14:paraId="361199AA" w14:textId="0FDEAF4E" w:rsidR="00F456B2" w:rsidRDefault="00F456B2">
      <w:pPr>
        <w:rPr>
          <w:rFonts w:ascii="Times New Roman" w:eastAsia="Times New Roman" w:hAnsi="Times New Roman" w:cs="Times New Roman"/>
          <w:kern w:val="0"/>
          <w:sz w:val="23"/>
          <w:szCs w:val="23"/>
          <w:lang w:eastAsia="sl-SI"/>
          <w14:ligatures w14:val="none"/>
        </w:rPr>
        <w:sectPr w:rsidR="00F456B2" w:rsidSect="00F456B2">
          <w:pgSz w:w="16838" w:h="11906" w:orient="landscape"/>
          <w:pgMar w:top="1417" w:right="1417" w:bottom="1417" w:left="1417" w:header="708" w:footer="708" w:gutter="0"/>
          <w:cols w:space="708"/>
          <w:docGrid w:linePitch="360"/>
        </w:sectPr>
      </w:pPr>
      <w:r>
        <w:rPr>
          <w:rFonts w:ascii="Times New Roman" w:eastAsia="Times New Roman" w:hAnsi="Times New Roman" w:cs="Times New Roman"/>
          <w:noProof/>
          <w:kern w:val="0"/>
          <w:sz w:val="23"/>
          <w:szCs w:val="23"/>
          <w:lang w:eastAsia="sl-SI"/>
          <w14:ligatures w14:val="none"/>
        </w:rPr>
        <w:lastRenderedPageBreak/>
        <w:drawing>
          <wp:anchor distT="0" distB="0" distL="114300" distR="114300" simplePos="0" relativeHeight="251659264" behindDoc="1" locked="0" layoutInCell="1" allowOverlap="1" wp14:anchorId="6D1E9D6A" wp14:editId="6BAFEB2F">
            <wp:simplePos x="0" y="0"/>
            <wp:positionH relativeFrom="margin">
              <wp:align>left</wp:align>
            </wp:positionH>
            <wp:positionV relativeFrom="paragraph">
              <wp:posOffset>358</wp:posOffset>
            </wp:positionV>
            <wp:extent cx="9373235" cy="6394947"/>
            <wp:effectExtent l="0" t="0" r="0" b="6350"/>
            <wp:wrapTight wrapText="bothSides">
              <wp:wrapPolygon edited="0">
                <wp:start x="0" y="0"/>
                <wp:lineTo x="0" y="21557"/>
                <wp:lineTo x="21555" y="21557"/>
                <wp:lineTo x="21555" y="0"/>
                <wp:lineTo x="0" y="0"/>
              </wp:wrapPolygon>
            </wp:wrapTight>
            <wp:docPr id="1022825976"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73235" cy="6394947"/>
                    </a:xfrm>
                    <a:prstGeom prst="rect">
                      <a:avLst/>
                    </a:prstGeom>
                    <a:noFill/>
                  </pic:spPr>
                </pic:pic>
              </a:graphicData>
            </a:graphic>
            <wp14:sizeRelH relativeFrom="page">
              <wp14:pctWidth>0</wp14:pctWidth>
            </wp14:sizeRelH>
            <wp14:sizeRelV relativeFrom="page">
              <wp14:pctHeight>0</wp14:pctHeight>
            </wp14:sizeRelV>
          </wp:anchor>
        </w:drawing>
      </w:r>
    </w:p>
    <w:p w14:paraId="49459B01" w14:textId="77777777" w:rsidR="00DD1987" w:rsidRPr="00DD1987" w:rsidRDefault="00DD1987" w:rsidP="00DD1987">
      <w:pPr>
        <w:rPr>
          <w:rFonts w:ascii="Open Sans" w:eastAsia="Times New Roman" w:hAnsi="Open Sans" w:cs="Open Sans"/>
          <w:sz w:val="30"/>
          <w:szCs w:val="30"/>
          <w:lang w:eastAsia="sl-SI"/>
        </w:rPr>
        <w:sectPr w:rsidR="00DD1987" w:rsidRPr="00DD1987" w:rsidSect="00F456B2">
          <w:pgSz w:w="11906" w:h="16838"/>
          <w:pgMar w:top="1417" w:right="1417" w:bottom="1417" w:left="1417" w:header="708" w:footer="708" w:gutter="0"/>
          <w:cols w:space="708"/>
          <w:docGrid w:linePitch="360"/>
        </w:sectPr>
      </w:pPr>
    </w:p>
    <w:p w14:paraId="68FBE709" w14:textId="77777777" w:rsidR="00842CD6" w:rsidRPr="00842CD6" w:rsidRDefault="00842CD6" w:rsidP="00BC4C68">
      <w:pPr>
        <w:spacing w:before="525" w:after="100" w:afterAutospacing="1" w:line="240" w:lineRule="auto"/>
        <w:jc w:val="both"/>
        <w:outlineLvl w:val="1"/>
        <w:rPr>
          <w:rFonts w:ascii="Open Sans" w:eastAsia="Times New Roman" w:hAnsi="Open Sans" w:cs="Open Sans"/>
          <w:b/>
          <w:bCs/>
          <w:kern w:val="0"/>
          <w:sz w:val="30"/>
          <w:szCs w:val="30"/>
          <w:lang w:eastAsia="sl-SI"/>
          <w14:ligatures w14:val="none"/>
        </w:rPr>
      </w:pPr>
      <w:r w:rsidRPr="00842CD6">
        <w:rPr>
          <w:rFonts w:ascii="Open Sans" w:eastAsia="Times New Roman" w:hAnsi="Open Sans" w:cs="Open Sans"/>
          <w:b/>
          <w:bCs/>
          <w:kern w:val="0"/>
          <w:sz w:val="30"/>
          <w:szCs w:val="30"/>
          <w:lang w:eastAsia="sl-SI"/>
          <w14:ligatures w14:val="none"/>
        </w:rPr>
        <w:t>Koliko stanejo različni kotli za centralno ogrevanje?</w:t>
      </w:r>
    </w:p>
    <w:p w14:paraId="22DB2262" w14:textId="77777777" w:rsidR="00842CD6" w:rsidRPr="00183212" w:rsidRDefault="00842CD6" w:rsidP="00BC4C68">
      <w:pPr>
        <w:spacing w:after="375" w:line="240" w:lineRule="auto"/>
        <w:jc w:val="both"/>
        <w:rPr>
          <w:rFonts w:ascii="Times New Roman" w:eastAsia="Times New Roman" w:hAnsi="Times New Roman" w:cs="Times New Roman"/>
          <w:kern w:val="0"/>
          <w:sz w:val="24"/>
          <w:szCs w:val="24"/>
          <w:lang w:eastAsia="sl-SI"/>
          <w14:ligatures w14:val="none"/>
        </w:rPr>
      </w:pPr>
      <w:r w:rsidRPr="00183212">
        <w:rPr>
          <w:rFonts w:ascii="Times New Roman" w:eastAsia="Times New Roman" w:hAnsi="Times New Roman" w:cs="Times New Roman"/>
          <w:kern w:val="0"/>
          <w:sz w:val="24"/>
          <w:szCs w:val="24"/>
          <w:lang w:eastAsia="sl-SI"/>
          <w14:ligatures w14:val="none"/>
        </w:rPr>
        <w:t>Na </w:t>
      </w:r>
      <w:r w:rsidRPr="00183212">
        <w:rPr>
          <w:rFonts w:ascii="Times New Roman" w:eastAsia="Times New Roman" w:hAnsi="Times New Roman" w:cs="Times New Roman"/>
          <w:b/>
          <w:bCs/>
          <w:kern w:val="0"/>
          <w:sz w:val="24"/>
          <w:szCs w:val="24"/>
          <w:lang w:eastAsia="sl-SI"/>
          <w14:ligatures w14:val="none"/>
        </w:rPr>
        <w:t>primerjam.si</w:t>
      </w:r>
      <w:r w:rsidRPr="00183212">
        <w:rPr>
          <w:rFonts w:ascii="Times New Roman" w:eastAsia="Times New Roman" w:hAnsi="Times New Roman" w:cs="Times New Roman"/>
          <w:kern w:val="0"/>
          <w:sz w:val="24"/>
          <w:szCs w:val="24"/>
          <w:lang w:eastAsia="sl-SI"/>
          <w14:ligatures w14:val="none"/>
        </w:rPr>
        <w:t> so primerjali različne cene centralnih peči. </w:t>
      </w:r>
      <w:r w:rsidRPr="00183212">
        <w:rPr>
          <w:rFonts w:ascii="Times New Roman" w:eastAsia="Times New Roman" w:hAnsi="Times New Roman" w:cs="Times New Roman"/>
          <w:b/>
          <w:bCs/>
          <w:kern w:val="0"/>
          <w:sz w:val="24"/>
          <w:szCs w:val="24"/>
          <w:lang w:eastAsia="sl-SI"/>
          <w14:ligatures w14:val="none"/>
        </w:rPr>
        <w:t>Kotli na biomaso</w:t>
      </w:r>
      <w:r w:rsidRPr="00183212">
        <w:rPr>
          <w:rFonts w:ascii="Times New Roman" w:eastAsia="Times New Roman" w:hAnsi="Times New Roman" w:cs="Times New Roman"/>
          <w:kern w:val="0"/>
          <w:sz w:val="24"/>
          <w:szCs w:val="24"/>
          <w:lang w:eastAsia="sl-SI"/>
          <w14:ligatures w14:val="none"/>
        </w:rPr>
        <w:t> (</w:t>
      </w:r>
      <w:proofErr w:type="spellStart"/>
      <w:r w:rsidRPr="00183212">
        <w:rPr>
          <w:rFonts w:ascii="Times New Roman" w:eastAsia="Times New Roman" w:hAnsi="Times New Roman" w:cs="Times New Roman"/>
          <w:kern w:val="0"/>
          <w:sz w:val="24"/>
          <w:szCs w:val="24"/>
          <w:lang w:eastAsia="sl-SI"/>
          <w14:ligatures w14:val="none"/>
        </w:rPr>
        <w:t>pelete</w:t>
      </w:r>
      <w:proofErr w:type="spellEnd"/>
      <w:r w:rsidRPr="00183212">
        <w:rPr>
          <w:rFonts w:ascii="Times New Roman" w:eastAsia="Times New Roman" w:hAnsi="Times New Roman" w:cs="Times New Roman"/>
          <w:kern w:val="0"/>
          <w:sz w:val="24"/>
          <w:szCs w:val="24"/>
          <w:lang w:eastAsia="sl-SI"/>
          <w14:ligatures w14:val="none"/>
        </w:rPr>
        <w:t xml:space="preserve">, polena) za proizvajanje energije uporabljajo trajnostni material in so okolju manj škodljivi kot kotli na kurilno olje. Novejši kotli na biomaso so avtomatizirani, kar pomeni, da sami nalagajo </w:t>
      </w:r>
      <w:proofErr w:type="spellStart"/>
      <w:r w:rsidRPr="00183212">
        <w:rPr>
          <w:rFonts w:ascii="Times New Roman" w:eastAsia="Times New Roman" w:hAnsi="Times New Roman" w:cs="Times New Roman"/>
          <w:kern w:val="0"/>
          <w:sz w:val="24"/>
          <w:szCs w:val="24"/>
          <w:lang w:eastAsia="sl-SI"/>
          <w14:ligatures w14:val="none"/>
        </w:rPr>
        <w:t>pelete</w:t>
      </w:r>
      <w:proofErr w:type="spellEnd"/>
      <w:r w:rsidRPr="00183212">
        <w:rPr>
          <w:rFonts w:ascii="Times New Roman" w:eastAsia="Times New Roman" w:hAnsi="Times New Roman" w:cs="Times New Roman"/>
          <w:kern w:val="0"/>
          <w:sz w:val="24"/>
          <w:szCs w:val="24"/>
          <w:lang w:eastAsia="sl-SI"/>
          <w14:ligatures w14:val="none"/>
        </w:rPr>
        <w:t xml:space="preserve">, posode s pepelom pa je treba prazniti zelo redko (tudi samo enkrat na dva meseca). Slabost tega kotla je, da rabimo večji fizični prostor za skladiščenje </w:t>
      </w:r>
      <w:proofErr w:type="spellStart"/>
      <w:r w:rsidRPr="00183212">
        <w:rPr>
          <w:rFonts w:ascii="Times New Roman" w:eastAsia="Times New Roman" w:hAnsi="Times New Roman" w:cs="Times New Roman"/>
          <w:kern w:val="0"/>
          <w:sz w:val="24"/>
          <w:szCs w:val="24"/>
          <w:lang w:eastAsia="sl-SI"/>
          <w14:ligatures w14:val="none"/>
        </w:rPr>
        <w:t>pelet</w:t>
      </w:r>
      <w:proofErr w:type="spellEnd"/>
      <w:r w:rsidRPr="00183212">
        <w:rPr>
          <w:rFonts w:ascii="Times New Roman" w:eastAsia="Times New Roman" w:hAnsi="Times New Roman" w:cs="Times New Roman"/>
          <w:kern w:val="0"/>
          <w:sz w:val="24"/>
          <w:szCs w:val="24"/>
          <w:lang w:eastAsia="sl-SI"/>
          <w14:ligatures w14:val="none"/>
        </w:rPr>
        <w:t xml:space="preserve"> ali polen, </w:t>
      </w:r>
      <w:proofErr w:type="spellStart"/>
      <w:r w:rsidRPr="00183212">
        <w:rPr>
          <w:rFonts w:ascii="Times New Roman" w:eastAsia="Times New Roman" w:hAnsi="Times New Roman" w:cs="Times New Roman"/>
          <w:kern w:val="0"/>
          <w:sz w:val="24"/>
          <w:szCs w:val="24"/>
          <w:lang w:eastAsia="sl-SI"/>
          <w14:ligatures w14:val="none"/>
        </w:rPr>
        <w:t>pelete</w:t>
      </w:r>
      <w:proofErr w:type="spellEnd"/>
      <w:r w:rsidRPr="00183212">
        <w:rPr>
          <w:rFonts w:ascii="Times New Roman" w:eastAsia="Times New Roman" w:hAnsi="Times New Roman" w:cs="Times New Roman"/>
          <w:kern w:val="0"/>
          <w:sz w:val="24"/>
          <w:szCs w:val="24"/>
          <w:lang w:eastAsia="sl-SI"/>
          <w14:ligatures w14:val="none"/>
        </w:rPr>
        <w:t xml:space="preserve"> pa je poleg tega potrebno hraniti izključno v suhih prostorih. Cena je odvisna od kvalitete kotla, njegove velikosti, izpustov, izkoristka in podobno. Izvajalci vam bodo za kotel na biomaso (</w:t>
      </w:r>
      <w:proofErr w:type="spellStart"/>
      <w:r w:rsidRPr="00183212">
        <w:rPr>
          <w:rFonts w:ascii="Times New Roman" w:eastAsia="Times New Roman" w:hAnsi="Times New Roman" w:cs="Times New Roman"/>
          <w:kern w:val="0"/>
          <w:sz w:val="24"/>
          <w:szCs w:val="24"/>
          <w:lang w:eastAsia="sl-SI"/>
          <w14:ligatures w14:val="none"/>
        </w:rPr>
        <w:t>pelete</w:t>
      </w:r>
      <w:proofErr w:type="spellEnd"/>
      <w:r w:rsidRPr="00183212">
        <w:rPr>
          <w:rFonts w:ascii="Times New Roman" w:eastAsia="Times New Roman" w:hAnsi="Times New Roman" w:cs="Times New Roman"/>
          <w:kern w:val="0"/>
          <w:sz w:val="24"/>
          <w:szCs w:val="24"/>
          <w:lang w:eastAsia="sl-SI"/>
          <w14:ligatures w14:val="none"/>
        </w:rPr>
        <w:t>, polena) zaračunali </w:t>
      </w:r>
      <w:r w:rsidRPr="00183212">
        <w:rPr>
          <w:rFonts w:ascii="Times New Roman" w:eastAsia="Times New Roman" w:hAnsi="Times New Roman" w:cs="Times New Roman"/>
          <w:b/>
          <w:bCs/>
          <w:kern w:val="0"/>
          <w:sz w:val="24"/>
          <w:szCs w:val="24"/>
          <w:lang w:eastAsia="sl-SI"/>
          <w14:ligatures w14:val="none"/>
        </w:rPr>
        <w:t>od 900  do 1.300 evrov. </w:t>
      </w:r>
    </w:p>
    <w:p w14:paraId="4BC2C279" w14:textId="77777777" w:rsidR="00842CD6" w:rsidRPr="00183212" w:rsidRDefault="00842CD6" w:rsidP="00BC4C68">
      <w:pPr>
        <w:spacing w:after="375" w:line="240" w:lineRule="auto"/>
        <w:jc w:val="both"/>
        <w:rPr>
          <w:rFonts w:ascii="Times New Roman" w:eastAsia="Times New Roman" w:hAnsi="Times New Roman" w:cs="Times New Roman"/>
          <w:kern w:val="0"/>
          <w:sz w:val="24"/>
          <w:szCs w:val="24"/>
          <w:lang w:eastAsia="sl-SI"/>
          <w14:ligatures w14:val="none"/>
        </w:rPr>
      </w:pPr>
      <w:r w:rsidRPr="00183212">
        <w:rPr>
          <w:rFonts w:ascii="Times New Roman" w:eastAsia="Times New Roman" w:hAnsi="Times New Roman" w:cs="Times New Roman"/>
          <w:b/>
          <w:bCs/>
          <w:kern w:val="0"/>
          <w:sz w:val="24"/>
          <w:szCs w:val="24"/>
          <w:lang w:eastAsia="sl-SI"/>
          <w14:ligatures w14:val="none"/>
        </w:rPr>
        <w:t>Plinski kotel</w:t>
      </w:r>
      <w:r w:rsidRPr="00183212">
        <w:rPr>
          <w:rFonts w:ascii="Times New Roman" w:eastAsia="Times New Roman" w:hAnsi="Times New Roman" w:cs="Times New Roman"/>
          <w:kern w:val="0"/>
          <w:sz w:val="24"/>
          <w:szCs w:val="24"/>
          <w:lang w:eastAsia="sl-SI"/>
          <w14:ligatures w14:val="none"/>
        </w:rPr>
        <w:t> se ogreva s pomočjo zemeljskega plina ali utekočinjenega naftnega plina. Kondenzacijski plinski kotli v nasprotju z drugimi vrstami kotlov za ogrevanje izkoristijo tudi toploto vodne pare, ki ob gorenju nastane. Njihov toplotni izkoristek je zato tudi do 110-odstoten, ogrevanje pa visoko učinkovito. Je okolju dokaj prijazen način ogrevanja. So nižja investicija kot na primer toplotna črpalka, a imajo hkrati tudi višje stroške ogrevanja. Cena je odvisna od kvalitete kotla, ponudnika, in podobno. Za plinski kotel vam bodo zaračunali </w:t>
      </w:r>
      <w:r w:rsidRPr="00183212">
        <w:rPr>
          <w:rFonts w:ascii="Times New Roman" w:eastAsia="Times New Roman" w:hAnsi="Times New Roman" w:cs="Times New Roman"/>
          <w:b/>
          <w:bCs/>
          <w:kern w:val="0"/>
          <w:sz w:val="24"/>
          <w:szCs w:val="24"/>
          <w:lang w:eastAsia="sl-SI"/>
          <w14:ligatures w14:val="none"/>
        </w:rPr>
        <w:t>med 2.000 in 3.500 evri.</w:t>
      </w:r>
    </w:p>
    <w:p w14:paraId="09AB70A1" w14:textId="77777777" w:rsidR="00842CD6" w:rsidRPr="00183212" w:rsidRDefault="00842CD6" w:rsidP="00BC4C68">
      <w:pPr>
        <w:spacing w:after="375" w:line="240" w:lineRule="auto"/>
        <w:jc w:val="both"/>
        <w:rPr>
          <w:rFonts w:ascii="Times New Roman" w:eastAsia="Times New Roman" w:hAnsi="Times New Roman" w:cs="Times New Roman"/>
          <w:kern w:val="0"/>
          <w:sz w:val="24"/>
          <w:szCs w:val="24"/>
          <w:lang w:eastAsia="sl-SI"/>
          <w14:ligatures w14:val="none"/>
        </w:rPr>
      </w:pPr>
      <w:r w:rsidRPr="00183212">
        <w:rPr>
          <w:rFonts w:ascii="Times New Roman" w:eastAsia="Times New Roman" w:hAnsi="Times New Roman" w:cs="Times New Roman"/>
          <w:kern w:val="0"/>
          <w:sz w:val="24"/>
          <w:szCs w:val="24"/>
          <w:lang w:eastAsia="sl-SI"/>
          <w14:ligatures w14:val="none"/>
        </w:rPr>
        <w:t>Za tiste, ki iščete rešitev ogrevanja za manjše objekte, so primerne električne naprave za ogrevanje. </w:t>
      </w:r>
      <w:r w:rsidRPr="00183212">
        <w:rPr>
          <w:rFonts w:ascii="Times New Roman" w:eastAsia="Times New Roman" w:hAnsi="Times New Roman" w:cs="Times New Roman"/>
          <w:b/>
          <w:bCs/>
          <w:kern w:val="0"/>
          <w:sz w:val="24"/>
          <w:szCs w:val="24"/>
          <w:lang w:eastAsia="sl-SI"/>
          <w14:ligatures w14:val="none"/>
        </w:rPr>
        <w:t>Električni kotli </w:t>
      </w:r>
      <w:r w:rsidRPr="00183212">
        <w:rPr>
          <w:rFonts w:ascii="Times New Roman" w:eastAsia="Times New Roman" w:hAnsi="Times New Roman" w:cs="Times New Roman"/>
          <w:kern w:val="0"/>
          <w:sz w:val="24"/>
          <w:szCs w:val="24"/>
          <w:lang w:eastAsia="sl-SI"/>
          <w14:ligatures w14:val="none"/>
        </w:rPr>
        <w:t>so primerni tudi za dogrevanje prostorov. Električni kotli ne potrebujejo dimnika, so enostavni za montažo, pa tudi za uporabo. Cena električnega kotla je odvisna od njegovih specifik (velikost, vrsta, model). Za električni kotel boste odšteli</w:t>
      </w:r>
      <w:r w:rsidRPr="00183212">
        <w:rPr>
          <w:rFonts w:ascii="Times New Roman" w:eastAsia="Times New Roman" w:hAnsi="Times New Roman" w:cs="Times New Roman"/>
          <w:b/>
          <w:bCs/>
          <w:kern w:val="0"/>
          <w:sz w:val="24"/>
          <w:szCs w:val="24"/>
          <w:lang w:eastAsia="sl-SI"/>
          <w14:ligatures w14:val="none"/>
        </w:rPr>
        <w:t> od 600 do 800 evrov.</w:t>
      </w:r>
    </w:p>
    <w:p w14:paraId="110C8DB5" w14:textId="77777777" w:rsidR="00842CD6" w:rsidRPr="00183212" w:rsidRDefault="00842CD6" w:rsidP="00BC4C68">
      <w:pPr>
        <w:spacing w:after="375" w:line="240" w:lineRule="auto"/>
        <w:jc w:val="both"/>
        <w:rPr>
          <w:rFonts w:ascii="Times New Roman" w:eastAsia="Times New Roman" w:hAnsi="Times New Roman" w:cs="Times New Roman"/>
          <w:kern w:val="0"/>
          <w:sz w:val="24"/>
          <w:szCs w:val="24"/>
          <w:lang w:eastAsia="sl-SI"/>
          <w14:ligatures w14:val="none"/>
        </w:rPr>
      </w:pPr>
      <w:r w:rsidRPr="00183212">
        <w:rPr>
          <w:rFonts w:ascii="Times New Roman" w:eastAsia="Times New Roman" w:hAnsi="Times New Roman" w:cs="Times New Roman"/>
          <w:b/>
          <w:bCs/>
          <w:kern w:val="0"/>
          <w:sz w:val="24"/>
          <w:szCs w:val="24"/>
          <w:lang w:eastAsia="sl-SI"/>
          <w14:ligatures w14:val="none"/>
        </w:rPr>
        <w:t>Oljni kotli</w:t>
      </w:r>
      <w:r w:rsidRPr="00183212">
        <w:rPr>
          <w:rFonts w:ascii="Times New Roman" w:eastAsia="Times New Roman" w:hAnsi="Times New Roman" w:cs="Times New Roman"/>
          <w:kern w:val="0"/>
          <w:sz w:val="24"/>
          <w:szCs w:val="24"/>
          <w:lang w:eastAsia="sl-SI"/>
          <w14:ligatures w14:val="none"/>
        </w:rPr>
        <w:t> so najbolj neekološki način ogrevanja, saj imajo največje izpuste ogljikovega dioksida, hkrati pa so zelo neekonomični, saj je njihovo gorivo zelo drago. V desetih letih uporabe vas bo kotel na kurilno olje stal več kot toplotna črpalka, za katero je sicer potrebna najvišja začetna investicija (več kot 30.000 evrov v primerjavi z cca 23.000 evrov v desetih letih uporabe). Izvajalci vam bodo za oljni kotel (analogni) zaračunali </w:t>
      </w:r>
      <w:r w:rsidRPr="00183212">
        <w:rPr>
          <w:rFonts w:ascii="Times New Roman" w:eastAsia="Times New Roman" w:hAnsi="Times New Roman" w:cs="Times New Roman"/>
          <w:b/>
          <w:bCs/>
          <w:kern w:val="0"/>
          <w:sz w:val="24"/>
          <w:szCs w:val="24"/>
          <w:lang w:eastAsia="sl-SI"/>
          <w14:ligatures w14:val="none"/>
        </w:rPr>
        <w:t>od 800 do 1.000 evrov.</w:t>
      </w:r>
    </w:p>
    <w:p w14:paraId="29A51B97" w14:textId="64DA31BA" w:rsidR="00842CD6" w:rsidRPr="00183212" w:rsidRDefault="00842CD6" w:rsidP="00BC4C68">
      <w:pPr>
        <w:spacing w:after="375" w:line="240" w:lineRule="auto"/>
        <w:jc w:val="both"/>
        <w:rPr>
          <w:rFonts w:ascii="Times New Roman" w:eastAsia="Times New Roman" w:hAnsi="Times New Roman" w:cs="Times New Roman"/>
          <w:kern w:val="0"/>
          <w:sz w:val="24"/>
          <w:szCs w:val="24"/>
          <w:lang w:eastAsia="sl-SI"/>
          <w14:ligatures w14:val="none"/>
        </w:rPr>
      </w:pPr>
      <w:r w:rsidRPr="00183212">
        <w:rPr>
          <w:rFonts w:ascii="Times New Roman" w:eastAsia="Times New Roman" w:hAnsi="Times New Roman" w:cs="Times New Roman"/>
          <w:b/>
          <w:bCs/>
          <w:kern w:val="0"/>
          <w:sz w:val="24"/>
          <w:szCs w:val="24"/>
          <w:lang w:eastAsia="sl-SI"/>
          <w14:ligatures w14:val="none"/>
        </w:rPr>
        <w:t>Ko</w:t>
      </w:r>
      <w:r w:rsidR="00BC4C68" w:rsidRPr="00183212">
        <w:rPr>
          <w:rFonts w:ascii="Times New Roman" w:eastAsia="Times New Roman" w:hAnsi="Times New Roman" w:cs="Times New Roman"/>
          <w:b/>
          <w:bCs/>
          <w:kern w:val="0"/>
          <w:sz w:val="24"/>
          <w:szCs w:val="24"/>
          <w:lang w:eastAsia="sl-SI"/>
          <w14:ligatures w14:val="none"/>
        </w:rPr>
        <w:t>m</w:t>
      </w:r>
      <w:r w:rsidRPr="00183212">
        <w:rPr>
          <w:rFonts w:ascii="Times New Roman" w:eastAsia="Times New Roman" w:hAnsi="Times New Roman" w:cs="Times New Roman"/>
          <w:b/>
          <w:bCs/>
          <w:kern w:val="0"/>
          <w:sz w:val="24"/>
          <w:szCs w:val="24"/>
          <w:lang w:eastAsia="sl-SI"/>
          <w14:ligatures w14:val="none"/>
        </w:rPr>
        <w:t>binirani kotel</w:t>
      </w:r>
      <w:r w:rsidRPr="00183212">
        <w:rPr>
          <w:rFonts w:ascii="Times New Roman" w:eastAsia="Times New Roman" w:hAnsi="Times New Roman" w:cs="Times New Roman"/>
          <w:kern w:val="0"/>
          <w:sz w:val="24"/>
          <w:szCs w:val="24"/>
          <w:lang w:eastAsia="sl-SI"/>
          <w14:ligatures w14:val="none"/>
        </w:rPr>
        <w:t xml:space="preserve"> je </w:t>
      </w:r>
      <w:proofErr w:type="spellStart"/>
      <w:r w:rsidRPr="00183212">
        <w:rPr>
          <w:rFonts w:ascii="Times New Roman" w:eastAsia="Times New Roman" w:hAnsi="Times New Roman" w:cs="Times New Roman"/>
          <w:kern w:val="0"/>
          <w:sz w:val="24"/>
          <w:szCs w:val="24"/>
          <w:lang w:eastAsia="sl-SI"/>
          <w14:ligatures w14:val="none"/>
        </w:rPr>
        <w:t>večkuriščna</w:t>
      </w:r>
      <w:proofErr w:type="spellEnd"/>
      <w:r w:rsidRPr="00183212">
        <w:rPr>
          <w:rFonts w:ascii="Times New Roman" w:eastAsia="Times New Roman" w:hAnsi="Times New Roman" w:cs="Times New Roman"/>
          <w:kern w:val="0"/>
          <w:sz w:val="24"/>
          <w:szCs w:val="24"/>
          <w:lang w:eastAsia="sl-SI"/>
          <w14:ligatures w14:val="none"/>
        </w:rPr>
        <w:t xml:space="preserve"> peč, kar pomeni, da lahko za gorivo uporabljamo različne stvari (kurilno olje, les, </w:t>
      </w:r>
      <w:proofErr w:type="spellStart"/>
      <w:r w:rsidRPr="00183212">
        <w:rPr>
          <w:rFonts w:ascii="Times New Roman" w:eastAsia="Times New Roman" w:hAnsi="Times New Roman" w:cs="Times New Roman"/>
          <w:kern w:val="0"/>
          <w:sz w:val="24"/>
          <w:szCs w:val="24"/>
          <w:lang w:eastAsia="sl-SI"/>
          <w14:ligatures w14:val="none"/>
        </w:rPr>
        <w:t>pelete</w:t>
      </w:r>
      <w:proofErr w:type="spellEnd"/>
      <w:r w:rsidRPr="00183212">
        <w:rPr>
          <w:rFonts w:ascii="Times New Roman" w:eastAsia="Times New Roman" w:hAnsi="Times New Roman" w:cs="Times New Roman"/>
          <w:kern w:val="0"/>
          <w:sz w:val="24"/>
          <w:szCs w:val="24"/>
          <w:lang w:eastAsia="sl-SI"/>
          <w14:ligatures w14:val="none"/>
        </w:rPr>
        <w:t>). Značilnosti kotla in ogrevanja so odvisni od goriv, ki jih želite kombinirati. Cena je odvisna predvsem od velikosti in kakovosti kotla. Kombinirani kotli stanejo </w:t>
      </w:r>
      <w:r w:rsidRPr="00183212">
        <w:rPr>
          <w:rFonts w:ascii="Times New Roman" w:eastAsia="Times New Roman" w:hAnsi="Times New Roman" w:cs="Times New Roman"/>
          <w:b/>
          <w:bCs/>
          <w:kern w:val="0"/>
          <w:sz w:val="24"/>
          <w:szCs w:val="24"/>
          <w:lang w:eastAsia="sl-SI"/>
          <w14:ligatures w14:val="none"/>
        </w:rPr>
        <w:t>od 1.800 do 7.000 evrov.</w:t>
      </w:r>
    </w:p>
    <w:p w14:paraId="3E204A98" w14:textId="77777777" w:rsidR="00842CD6" w:rsidRPr="00183212" w:rsidRDefault="00842CD6" w:rsidP="00BC4C68">
      <w:pPr>
        <w:spacing w:line="240" w:lineRule="auto"/>
        <w:jc w:val="both"/>
        <w:rPr>
          <w:rFonts w:ascii="Times New Roman" w:eastAsia="Times New Roman" w:hAnsi="Times New Roman" w:cs="Times New Roman"/>
          <w:kern w:val="0"/>
          <w:sz w:val="24"/>
          <w:szCs w:val="24"/>
          <w:lang w:eastAsia="sl-SI"/>
          <w14:ligatures w14:val="none"/>
        </w:rPr>
      </w:pPr>
      <w:r w:rsidRPr="00183212">
        <w:rPr>
          <w:rFonts w:ascii="Times New Roman" w:eastAsia="Times New Roman" w:hAnsi="Times New Roman" w:cs="Times New Roman"/>
          <w:kern w:val="0"/>
          <w:sz w:val="24"/>
          <w:szCs w:val="24"/>
          <w:lang w:eastAsia="sl-SI"/>
          <w14:ligatures w14:val="none"/>
        </w:rPr>
        <w:t>(Vir: primerjam.si)</w:t>
      </w:r>
    </w:p>
    <w:sectPr w:rsidR="00842CD6" w:rsidRPr="00183212" w:rsidSect="00183212">
      <w:type w:val="continuous"/>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547F92"/>
    <w:multiLevelType w:val="multilevel"/>
    <w:tmpl w:val="CC520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573096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CD6"/>
    <w:rsid w:val="0014642D"/>
    <w:rsid w:val="00183212"/>
    <w:rsid w:val="006C01B1"/>
    <w:rsid w:val="00842CD6"/>
    <w:rsid w:val="008C5397"/>
    <w:rsid w:val="00B144EE"/>
    <w:rsid w:val="00BC4C68"/>
    <w:rsid w:val="00DD1987"/>
    <w:rsid w:val="00F436D5"/>
    <w:rsid w:val="00F456B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B3269"/>
  <w15:chartTrackingRefBased/>
  <w15:docId w15:val="{292F6FCA-0375-45F3-9BD9-86037F9C3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autoRedefine/>
    <w:uiPriority w:val="9"/>
    <w:qFormat/>
    <w:rsid w:val="008C5397"/>
    <w:pPr>
      <w:keepNext/>
      <w:keepLines/>
      <w:spacing w:before="240" w:after="0" w:line="240" w:lineRule="auto"/>
      <w:outlineLvl w:val="0"/>
    </w:pPr>
    <w:rPr>
      <w:rFonts w:asciiTheme="majorHAnsi" w:eastAsiaTheme="majorEastAsia" w:hAnsiTheme="majorHAnsi" w:cstheme="majorBidi"/>
      <w:b/>
      <w:color w:val="2E74B5" w:themeColor="accent1"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8C5397"/>
    <w:rPr>
      <w:rFonts w:asciiTheme="majorHAnsi" w:eastAsiaTheme="majorEastAsia" w:hAnsiTheme="majorHAnsi" w:cstheme="majorBidi"/>
      <w:b/>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804810">
      <w:bodyDiv w:val="1"/>
      <w:marLeft w:val="0"/>
      <w:marRight w:val="0"/>
      <w:marTop w:val="0"/>
      <w:marBottom w:val="0"/>
      <w:divBdr>
        <w:top w:val="none" w:sz="0" w:space="0" w:color="auto"/>
        <w:left w:val="none" w:sz="0" w:space="0" w:color="auto"/>
        <w:bottom w:val="none" w:sz="0" w:space="0" w:color="auto"/>
        <w:right w:val="none" w:sz="0" w:space="0" w:color="auto"/>
      </w:divBdr>
      <w:divsChild>
        <w:div w:id="876042799">
          <w:marLeft w:val="0"/>
          <w:marRight w:val="0"/>
          <w:marTop w:val="0"/>
          <w:marBottom w:val="300"/>
          <w:divBdr>
            <w:top w:val="none" w:sz="0" w:space="0" w:color="auto"/>
            <w:left w:val="none" w:sz="0" w:space="0" w:color="auto"/>
            <w:bottom w:val="none" w:sz="0" w:space="0" w:color="auto"/>
            <w:right w:val="none" w:sz="0" w:space="0" w:color="auto"/>
          </w:divBdr>
        </w:div>
        <w:div w:id="770903350">
          <w:marLeft w:val="0"/>
          <w:marRight w:val="0"/>
          <w:marTop w:val="0"/>
          <w:marBottom w:val="450"/>
          <w:divBdr>
            <w:top w:val="none" w:sz="0" w:space="0" w:color="auto"/>
            <w:left w:val="none" w:sz="0" w:space="0" w:color="auto"/>
            <w:bottom w:val="none" w:sz="0" w:space="0" w:color="auto"/>
            <w:right w:val="none" w:sz="0" w:space="0" w:color="auto"/>
          </w:divBdr>
          <w:divsChild>
            <w:div w:id="1425759950">
              <w:marLeft w:val="0"/>
              <w:marRight w:val="300"/>
              <w:marTop w:val="0"/>
              <w:marBottom w:val="0"/>
              <w:divBdr>
                <w:top w:val="none" w:sz="0" w:space="0" w:color="auto"/>
                <w:left w:val="none" w:sz="0" w:space="0" w:color="auto"/>
                <w:bottom w:val="none" w:sz="0" w:space="0" w:color="auto"/>
                <w:right w:val="single" w:sz="6" w:space="23" w:color="DDDDDD"/>
              </w:divBdr>
            </w:div>
            <w:div w:id="765809119">
              <w:marLeft w:val="0"/>
              <w:marRight w:val="300"/>
              <w:marTop w:val="0"/>
              <w:marBottom w:val="0"/>
              <w:divBdr>
                <w:top w:val="none" w:sz="0" w:space="0" w:color="auto"/>
                <w:left w:val="none" w:sz="0" w:space="0" w:color="auto"/>
                <w:bottom w:val="none" w:sz="0" w:space="0" w:color="auto"/>
                <w:right w:val="single" w:sz="6" w:space="23" w:color="DDDDDD"/>
              </w:divBdr>
            </w:div>
            <w:div w:id="808326253">
              <w:marLeft w:val="0"/>
              <w:marRight w:val="0"/>
              <w:marTop w:val="0"/>
              <w:marBottom w:val="0"/>
              <w:divBdr>
                <w:top w:val="none" w:sz="0" w:space="0" w:color="auto"/>
                <w:left w:val="none" w:sz="0" w:space="0" w:color="auto"/>
                <w:bottom w:val="none" w:sz="0" w:space="0" w:color="auto"/>
                <w:right w:val="none" w:sz="0" w:space="0" w:color="auto"/>
              </w:divBdr>
            </w:div>
          </w:divsChild>
        </w:div>
        <w:div w:id="1981378846">
          <w:marLeft w:val="0"/>
          <w:marRight w:val="0"/>
          <w:marTop w:val="0"/>
          <w:marBottom w:val="750"/>
          <w:divBdr>
            <w:top w:val="none" w:sz="0" w:space="0" w:color="auto"/>
            <w:left w:val="none" w:sz="0" w:space="0" w:color="auto"/>
            <w:bottom w:val="none" w:sz="0" w:space="0" w:color="auto"/>
            <w:right w:val="none" w:sz="0" w:space="0" w:color="auto"/>
          </w:divBdr>
          <w:divsChild>
            <w:div w:id="1620063346">
              <w:marLeft w:val="0"/>
              <w:marRight w:val="0"/>
              <w:marTop w:val="0"/>
              <w:marBottom w:val="450"/>
              <w:divBdr>
                <w:top w:val="none" w:sz="0" w:space="0" w:color="auto"/>
                <w:left w:val="none" w:sz="0" w:space="0" w:color="auto"/>
                <w:bottom w:val="none" w:sz="0" w:space="0" w:color="auto"/>
                <w:right w:val="none" w:sz="0" w:space="0" w:color="auto"/>
              </w:divBdr>
            </w:div>
            <w:div w:id="230166246">
              <w:marLeft w:val="0"/>
              <w:marRight w:val="0"/>
              <w:marTop w:val="0"/>
              <w:marBottom w:val="450"/>
              <w:divBdr>
                <w:top w:val="none" w:sz="0" w:space="0" w:color="auto"/>
                <w:left w:val="none" w:sz="0" w:space="0" w:color="auto"/>
                <w:bottom w:val="none" w:sz="0" w:space="0" w:color="auto"/>
                <w:right w:val="none" w:sz="0" w:space="0" w:color="auto"/>
              </w:divBdr>
            </w:div>
            <w:div w:id="18699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maribor24.si/wp-content/uploads/2023/10/drva.jp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840</Words>
  <Characters>4790</Characters>
  <Application>Microsoft Office Word</Application>
  <DocSecurity>0</DocSecurity>
  <Lines>39</Lines>
  <Paragraphs>11</Paragraphs>
  <ScaleCrop>false</ScaleCrop>
  <Company/>
  <LinksUpToDate>false</LinksUpToDate>
  <CharactersWithSpaces>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KOZAR</dc:creator>
  <cp:keywords/>
  <dc:description/>
  <cp:lastModifiedBy>Marjeta KRISTOFIĆ JAMNIK</cp:lastModifiedBy>
  <cp:revision>2</cp:revision>
  <dcterms:created xsi:type="dcterms:W3CDTF">2023-10-23T09:54:00Z</dcterms:created>
  <dcterms:modified xsi:type="dcterms:W3CDTF">2023-10-23T09:54:00Z</dcterms:modified>
</cp:coreProperties>
</file>