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13C2" w14:textId="77777777" w:rsidR="00D841BC" w:rsidRDefault="00185995">
      <w:pPr>
        <w:pStyle w:val="Telobesedila"/>
        <w:kinsoku w:val="0"/>
        <w:overflowPunct w:val="0"/>
        <w:ind w:left="114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noProof/>
          <w:sz w:val="20"/>
          <w:szCs w:val="20"/>
        </w:rPr>
        <mc:AlternateContent>
          <mc:Choice Requires="wps">
            <w:drawing>
              <wp:inline distT="0" distB="0" distL="0" distR="0" wp14:anchorId="02028121" wp14:editId="35206DEF">
                <wp:extent cx="6069965" cy="1321435"/>
                <wp:effectExtent l="0" t="0" r="0" b="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321435"/>
                        </a:xfrm>
                        <a:prstGeom prst="rect">
                          <a:avLst/>
                        </a:prstGeom>
                        <a:solidFill>
                          <a:srgbClr val="FC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660A9" w14:textId="77777777" w:rsidR="00D841BC" w:rsidRDefault="00D519F7">
                            <w:pPr>
                              <w:pStyle w:val="Telobesedila"/>
                              <w:kinsoku w:val="0"/>
                              <w:overflowPunct w:val="0"/>
                              <w:spacing w:line="274" w:lineRule="exact"/>
                              <w:ind w:left="38"/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PRILOGA 20C</w:t>
                            </w:r>
                          </w:p>
                          <w:p w14:paraId="6D072C2D" w14:textId="77777777" w:rsidR="00D841BC" w:rsidRDefault="00D519F7">
                            <w:pPr>
                              <w:pStyle w:val="Telobesedila"/>
                              <w:kinsoku w:val="0"/>
                              <w:overflowPunct w:val="0"/>
                              <w:spacing w:before="172"/>
                              <w:ind w:left="48"/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ZAHTEVA ZA SOGLASJE OBČINE</w:t>
                            </w:r>
                          </w:p>
                          <w:p w14:paraId="4736B30F" w14:textId="77777777" w:rsidR="00D841BC" w:rsidRDefault="00D519F7">
                            <w:pPr>
                              <w:pStyle w:val="Telobesedila"/>
                              <w:kinsoku w:val="0"/>
                              <w:overflowPunct w:val="0"/>
                              <w:spacing w:before="22" w:line="254" w:lineRule="auto"/>
                              <w:ind w:left="48" w:right="3000"/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32"/>
                                <w:szCs w:val="32"/>
                              </w:rPr>
                              <w:t>GLEDE SKLADNOSTI MANJŠE REKONSTRUKCIJE S PROSTORSKIM AKTOM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28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7.95pt;height:10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" fillcolor="#fce8d8" stroked="f">
                <v:textbox inset="0,0,0,0">
                  <w:txbxContent>
                    <w:p w14:paraId="5D9660A9" w14:textId="77777777" w:rsidR="00D841BC" w:rsidRDefault="00D519F7">
                      <w:pPr>
                        <w:pStyle w:val="Telobesedila"/>
                        <w:kinsoku w:val="0"/>
                        <w:overflowPunct w:val="0"/>
                        <w:spacing w:line="274" w:lineRule="exact"/>
                        <w:ind w:left="38"/>
                        <w:rPr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PRILOGA 20C</w:t>
                      </w:r>
                    </w:p>
                    <w:p w14:paraId="6D072C2D" w14:textId="77777777" w:rsidR="00D841BC" w:rsidRDefault="00D519F7">
                      <w:pPr>
                        <w:pStyle w:val="Telobesedila"/>
                        <w:kinsoku w:val="0"/>
                        <w:overflowPunct w:val="0"/>
                        <w:spacing w:before="172"/>
                        <w:ind w:left="48"/>
                        <w:rPr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iCs w:val="0"/>
                          <w:sz w:val="32"/>
                          <w:szCs w:val="32"/>
                        </w:rPr>
                        <w:t>ZAHTEVA ZA SOGLASJE OBČINE</w:t>
                      </w:r>
                    </w:p>
                    <w:p w14:paraId="4736B30F" w14:textId="77777777" w:rsidR="00D841BC" w:rsidRDefault="00D519F7">
                      <w:pPr>
                        <w:pStyle w:val="Telobesedila"/>
                        <w:kinsoku w:val="0"/>
                        <w:overflowPunct w:val="0"/>
                        <w:spacing w:before="22" w:line="254" w:lineRule="auto"/>
                        <w:ind w:left="48" w:right="3000"/>
                        <w:rPr>
                          <w:i w:val="0"/>
                          <w:iCs w:val="0"/>
                          <w:sz w:val="32"/>
                          <w:szCs w:val="32"/>
                        </w:rPr>
                      </w:pPr>
                      <w:r>
                        <w:rPr>
                          <w:i w:val="0"/>
                          <w:iCs w:val="0"/>
                          <w:sz w:val="32"/>
                          <w:szCs w:val="32"/>
                        </w:rPr>
                        <w:t>GLEDE SKLADNOSTI MANJŠE REKONSTRUKCIJE S PROSTORSKIM AKTOM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3DBBF1" w14:textId="77777777" w:rsidR="00D841BC" w:rsidRDefault="00D841BC">
      <w:pPr>
        <w:pStyle w:val="Telobesedila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9"/>
      </w:tblGrid>
      <w:tr w:rsidR="00D841BC" w14:paraId="26003696" w14:textId="77777777">
        <w:trPr>
          <w:trHeight w:val="279"/>
        </w:trPr>
        <w:tc>
          <w:tcPr>
            <w:tcW w:w="9559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14:paraId="655FC472" w14:textId="77777777" w:rsidR="00D841BC" w:rsidRDefault="00D519F7">
            <w:pPr>
              <w:pStyle w:val="TableParagraph"/>
              <w:kinsoku w:val="0"/>
              <w:overflowPunct w:val="0"/>
              <w:spacing w:before="18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PODATKI O INVESTITORJU, OBJEKTU IN ZEMLJIŠČIH</w:t>
            </w:r>
          </w:p>
        </w:tc>
      </w:tr>
      <w:tr w:rsidR="00D841BC" w14:paraId="1D348843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13AE4EB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 ali naziv družbe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7B6CEFB2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17BCAB8A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35C2AEA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ali sedež družbe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1E70BCF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291AB16E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C0D8E79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davčna številka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F1F916B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19659F4B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001590AC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telefonska številka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65BC371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7EAC4187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A9CCE2B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elektronski naslov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1C9E443B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1A2D551F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15ADDCB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objekta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05FB7111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334699C7" w14:textId="77777777">
        <w:trPr>
          <w:trHeight w:val="276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582745BA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objekta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D"/>
          </w:tcPr>
          <w:p w14:paraId="75AAC4A3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533EF7E8" w14:textId="77777777">
        <w:trPr>
          <w:trHeight w:val="279"/>
        </w:trPr>
        <w:tc>
          <w:tcPr>
            <w:tcW w:w="9559" w:type="dxa"/>
            <w:gridSpan w:val="2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E8D8"/>
          </w:tcPr>
          <w:p w14:paraId="368624CF" w14:textId="77777777" w:rsidR="00D841BC" w:rsidRDefault="00D519F7">
            <w:pPr>
              <w:pStyle w:val="TableParagraph"/>
              <w:kinsoku w:val="0"/>
              <w:overflowPunct w:val="0"/>
              <w:spacing w:before="18"/>
              <w:ind w:left="4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OBČINA</w:t>
            </w:r>
          </w:p>
        </w:tc>
      </w:tr>
      <w:tr w:rsidR="00D841BC" w14:paraId="43E627FA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31B96FE6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občine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3206A49F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6EE7AE56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F986ED8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45E14A2E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17FB19" w14:textId="77777777" w:rsidR="00D841BC" w:rsidRDefault="00D841BC">
      <w:pPr>
        <w:pStyle w:val="Telobesedila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23"/>
          <w:szCs w:val="23"/>
        </w:rPr>
      </w:pPr>
    </w:p>
    <w:p w14:paraId="3808D09D" w14:textId="77777777" w:rsidR="00D841BC" w:rsidRDefault="00D519F7">
      <w:pPr>
        <w:pStyle w:val="Telobesedila"/>
        <w:kinsoku w:val="0"/>
        <w:overflowPunct w:val="0"/>
        <w:spacing w:before="100"/>
        <w:ind w:left="2965"/>
      </w:pPr>
      <w:r>
        <w:t>IZJAVLJAM, DA NAČRTOVANA MANJŠA REKONSTRUKCIJA PREDSTAVLJA:</w:t>
      </w:r>
    </w:p>
    <w:p w14:paraId="4537EB68" w14:textId="77777777" w:rsidR="00D841BC" w:rsidRDefault="00D519F7">
      <w:pPr>
        <w:pStyle w:val="Telobesedila"/>
        <w:kinsoku w:val="0"/>
        <w:overflowPunct w:val="0"/>
        <w:spacing w:before="112" w:after="51"/>
        <w:ind w:left="2965"/>
        <w:rPr>
          <w:b w:val="0"/>
          <w:bCs w:val="0"/>
          <w:color w:val="949698"/>
        </w:rPr>
      </w:pPr>
      <w:r>
        <w:rPr>
          <w:b w:val="0"/>
          <w:bCs w:val="0"/>
          <w:color w:val="949698"/>
        </w:rPr>
        <w:t>označiti vsa ustrezna dela</w:t>
      </w:r>
    </w:p>
    <w:tbl>
      <w:tblPr>
        <w:tblW w:w="0" w:type="auto"/>
        <w:tblInd w:w="2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6736"/>
      </w:tblGrid>
      <w:tr w:rsidR="00D841BC" w14:paraId="7C51112B" w14:textId="77777777" w:rsidTr="00C41591">
        <w:trPr>
          <w:trHeight w:val="1039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14:paraId="0D4EBC7E" w14:textId="77777777" w:rsidR="00D841BC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143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11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0A1DABC" w14:textId="77777777" w:rsidR="00D841BC" w:rsidRDefault="00D519F7">
            <w:pPr>
              <w:pStyle w:val="TableParagraph"/>
              <w:kinsoku w:val="0"/>
              <w:overflowPunct w:val="0"/>
              <w:spacing w:before="70" w:line="268" w:lineRule="auto"/>
              <w:ind w:left="29" w:right="7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manjše povečanje prostornine, ki ne poveča bruto tlorisne površine objekta, ter pomeni izvedbo posameznih konstrukcijskih elementov na objektu (izvedba frčade, vsaj z dveh strani odprt nadstrešek na obstoječi pohodni strehi, dvig obodnega zidu pod poševno streho za višino horizontalne vezi za največ 0,3 m, ipd.)</w:t>
            </w:r>
          </w:p>
        </w:tc>
      </w:tr>
      <w:tr w:rsidR="00D841BC" w14:paraId="6D7A8296" w14:textId="77777777" w:rsidTr="00C41591">
        <w:trPr>
          <w:trHeight w:val="314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14:paraId="4D0CABA3" w14:textId="77777777" w:rsidR="00D841BC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201205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7A21605B" w14:textId="77777777" w:rsidR="00D841BC" w:rsidRDefault="00D519F7">
            <w:pPr>
              <w:pStyle w:val="TableParagraph"/>
              <w:kinsoku w:val="0"/>
              <w:overflowPunct w:val="0"/>
              <w:spacing w:before="53"/>
              <w:ind w:left="29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prizidavo nakladalnih ramp in klančin</w:t>
            </w:r>
          </w:p>
        </w:tc>
      </w:tr>
      <w:tr w:rsidR="00D841BC" w14:paraId="433805BC" w14:textId="77777777" w:rsidTr="00C41591">
        <w:trPr>
          <w:trHeight w:val="314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14:paraId="0FF09454" w14:textId="77777777" w:rsidR="00D841BC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135934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B771A48" w14:textId="77777777" w:rsidR="00D841BC" w:rsidRDefault="00D519F7">
            <w:pPr>
              <w:pStyle w:val="TableParagraph"/>
              <w:kinsoku w:val="0"/>
              <w:overflowPunct w:val="0"/>
              <w:spacing w:before="68"/>
              <w:ind w:left="29"/>
              <w:rPr>
                <w:b/>
                <w:bCs/>
                <w:i/>
                <w:iCs/>
                <w:sz w:val="18"/>
                <w:szCs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izvedbo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nepohodnega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konzolnega nadstreška površine do 6 m </w:t>
            </w:r>
            <w:r>
              <w:rPr>
                <w:b/>
                <w:bCs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D841BC" w14:paraId="40F1E595" w14:textId="77777777" w:rsidTr="00C41591">
        <w:trPr>
          <w:trHeight w:val="777"/>
        </w:trPr>
        <w:tc>
          <w:tcPr>
            <w:tcW w:w="54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auto"/>
          </w:tcPr>
          <w:p w14:paraId="5740E55F" w14:textId="77777777" w:rsidR="00D841BC" w:rsidRPr="00217116" w:rsidRDefault="00217116" w:rsidP="00217116">
            <w:pPr>
              <w:pStyle w:val="TableParagraph"/>
            </w:pPr>
            <w:r>
              <w:t xml:space="preserve"> </w:t>
            </w:r>
            <w:sdt>
              <w:sdtPr>
                <w:id w:val="-8360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19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36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FAC52D0" w14:textId="77777777" w:rsidR="00D841BC" w:rsidRDefault="00D519F7">
            <w:pPr>
              <w:pStyle w:val="TableParagraph"/>
              <w:kinsoku w:val="0"/>
              <w:overflowPunct w:val="0"/>
              <w:spacing w:before="171" w:line="268" w:lineRule="auto"/>
              <w:ind w:left="29" w:right="74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prizidavo zunanjega odprtega stopnišča ali dvigala, ki ne povezuje več kot treh etaž in je zunanji rob stopnišča ali dvigala oddaljen od sosednjega objekta drugega lastnika več kot 4 m</w:t>
            </w:r>
          </w:p>
        </w:tc>
      </w:tr>
    </w:tbl>
    <w:p w14:paraId="1B014DE3" w14:textId="77777777" w:rsidR="00D841BC" w:rsidRDefault="00D841BC">
      <w:pPr>
        <w:pStyle w:val="Telobesedila"/>
        <w:kinsoku w:val="0"/>
        <w:overflowPunct w:val="0"/>
        <w:spacing w:before="9"/>
        <w:rPr>
          <w:b w:val="0"/>
          <w:bCs w:val="0"/>
          <w:sz w:val="28"/>
          <w:szCs w:val="28"/>
        </w:rPr>
      </w:pPr>
    </w:p>
    <w:p w14:paraId="1C15BF41" w14:textId="77777777" w:rsidR="00D841BC" w:rsidRDefault="00D519F7">
      <w:pPr>
        <w:pStyle w:val="Telobesedila"/>
        <w:kinsoku w:val="0"/>
        <w:overflowPunct w:val="0"/>
        <w:spacing w:line="268" w:lineRule="auto"/>
        <w:ind w:left="2965" w:right="112"/>
      </w:pPr>
      <w:r>
        <w:t>IN ZAPROŠAM ZA IZDAJO SOGLASJA OBČINE GLEDE SKLADNOSTI Z VELJAVNIM OBČINSKIM PROSTORSKIM AKTOM.</w:t>
      </w:r>
    </w:p>
    <w:p w14:paraId="0956E686" w14:textId="77777777" w:rsidR="00D841BC" w:rsidRDefault="00D841BC">
      <w:pPr>
        <w:pStyle w:val="Telobesedila"/>
        <w:kinsoku w:val="0"/>
        <w:overflowPunct w:val="0"/>
        <w:spacing w:before="1"/>
        <w:rPr>
          <w:sz w:val="29"/>
          <w:szCs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6739"/>
      </w:tblGrid>
      <w:tr w:rsidR="00D841BC" w14:paraId="68DB69EE" w14:textId="77777777">
        <w:trPr>
          <w:trHeight w:val="285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5D66836" w14:textId="77777777" w:rsidR="00D841BC" w:rsidRDefault="00D519F7">
            <w:pPr>
              <w:pStyle w:val="TableParagraph"/>
              <w:kinsoku w:val="0"/>
              <w:overflowPunct w:val="0"/>
              <w:spacing w:before="41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6D68CF08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41BC" w14:paraId="4810E845" w14:textId="77777777">
        <w:trPr>
          <w:trHeight w:val="1094"/>
        </w:trPr>
        <w:tc>
          <w:tcPr>
            <w:tcW w:w="2820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47BAB66" w14:textId="77777777" w:rsidR="00D841BC" w:rsidRDefault="00D519F7">
            <w:pPr>
              <w:pStyle w:val="TableParagraph"/>
              <w:kinsoku w:val="0"/>
              <w:overflowPunct w:val="0"/>
              <w:spacing w:before="12"/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vložnika</w:t>
            </w:r>
          </w:p>
        </w:tc>
        <w:tc>
          <w:tcPr>
            <w:tcW w:w="6739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D"/>
          </w:tcPr>
          <w:p w14:paraId="576B3D06" w14:textId="77777777" w:rsidR="00D841BC" w:rsidRDefault="00D841BC" w:rsidP="00D519F7">
            <w:pPr>
              <w:pStyle w:val="TableParagraph"/>
              <w:kinsoku w:val="0"/>
              <w:overflowPunct w:val="0"/>
              <w:ind w:right="-2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AB77C8" w14:textId="77777777" w:rsidR="00D841BC" w:rsidRDefault="00185995">
      <w:pPr>
        <w:pStyle w:val="Telobesedila"/>
        <w:kinsoku w:val="0"/>
        <w:overflowPunct w:val="0"/>
        <w:spacing w:before="8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38264457" wp14:editId="2F189845">
                <wp:simplePos x="0" y="0"/>
                <wp:positionH relativeFrom="page">
                  <wp:posOffset>732790</wp:posOffset>
                </wp:positionH>
                <wp:positionV relativeFrom="paragraph">
                  <wp:posOffset>175895</wp:posOffset>
                </wp:positionV>
                <wp:extent cx="6069965" cy="1270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12700"/>
                          <a:chOff x="1154" y="277"/>
                          <a:chExt cx="9559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5" y="279"/>
                            <a:ext cx="9556" cy="20"/>
                          </a:xfrm>
                          <a:custGeom>
                            <a:avLst/>
                            <a:gdLst>
                              <a:gd name="T0" fmla="*/ 0 w 9556"/>
                              <a:gd name="T1" fmla="*/ 0 h 20"/>
                              <a:gd name="T2" fmla="*/ 9555 w 95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6" h="20">
                                <a:moveTo>
                                  <a:pt x="0" y="0"/>
                                </a:moveTo>
                                <a:lnTo>
                                  <a:pt x="9555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54" y="287"/>
                            <a:ext cx="9559" cy="20"/>
                          </a:xfrm>
                          <a:custGeom>
                            <a:avLst/>
                            <a:gdLst>
                              <a:gd name="T0" fmla="*/ 0 w 9559"/>
                              <a:gd name="T1" fmla="*/ 0 h 20"/>
                              <a:gd name="T2" fmla="*/ 9558 w 95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59" h="20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121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5BD0E" id="Group 6" o:spid="_x0000_s1026" style="position:absolute;margin-left:57.7pt;margin-top:13.85pt;width:477.95pt;height:1pt;z-index:251656704;mso-wrap-distance-left:0;mso-wrap-distance-right:0;mso-position-horizontal-relative:page" coordorigin="1154,277" coordsize="95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" o:allowincell="f">
                <v:shape id="Freeform 7" o:spid="_x0000_s1027" style="position:absolute;left:1155;top:279;width:9556;height:20;visibility:visible;mso-wrap-style:square;v-text-anchor:top" coordsize="95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" path="m,l9555,e" filled="f" strokeweight=".14pt">
                  <v:path arrowok="t" o:connecttype="custom" o:connectlocs="0,0;9555,0" o:connectangles="0,0"/>
                </v:shape>
                <v:shape id="Freeform 8" o:spid="_x0000_s1028" style="position:absolute;left:1154;top:287;width:9559;height:20;visibility:visible;mso-wrap-style:square;v-text-anchor:top" coordsize="95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" path="m,l9558,e" filled="f" strokeweight=".33794mm">
                  <v:path arrowok="t" o:connecttype="custom" o:connectlocs="0,0;9558,0" o:connectangles="0,0"/>
                </v:shape>
                <w10:wrap type="topAndBottom" anchorx="page"/>
              </v:group>
            </w:pict>
          </mc:Fallback>
        </mc:AlternateContent>
      </w:r>
    </w:p>
    <w:p w14:paraId="0C1F0FE5" w14:textId="77777777" w:rsidR="00D841BC" w:rsidRDefault="00D519F7">
      <w:pPr>
        <w:pStyle w:val="Telobesedila"/>
        <w:kinsoku w:val="0"/>
        <w:overflowPunct w:val="0"/>
        <w:spacing w:after="32"/>
        <w:ind w:left="148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PRILOGA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550"/>
        <w:gridCol w:w="6737"/>
      </w:tblGrid>
      <w:tr w:rsidR="00D841BC" w14:paraId="2F975831" w14:textId="77777777">
        <w:trPr>
          <w:trHeight w:val="515"/>
        </w:trPr>
        <w:tc>
          <w:tcPr>
            <w:tcW w:w="2273" w:type="dxa"/>
            <w:vMerge w:val="restart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B18EAC" w14:textId="77777777" w:rsidR="00D841BC" w:rsidRDefault="00D841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15587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tcBorders>
                  <w:top w:val="single" w:sz="2" w:space="0" w:color="000000"/>
                  <w:left w:val="none" w:sz="6" w:space="0" w:color="auto"/>
                  <w:bottom w:val="single" w:sz="2" w:space="0" w:color="000000"/>
                  <w:right w:val="none" w:sz="6" w:space="0" w:color="auto"/>
                </w:tcBorders>
                <w:shd w:val="clear" w:color="auto" w:fill="FCF9CD"/>
              </w:tcPr>
              <w:p w14:paraId="1CBB2518" w14:textId="77777777" w:rsidR="00D841BC" w:rsidRDefault="00D519F7">
                <w:pPr>
                  <w:pStyle w:val="TableParagraph"/>
                  <w:kinsoku w:val="0"/>
                  <w:overflowPunct w:val="0"/>
                  <w:ind w:left="149" w:right="-29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528ABD91" w14:textId="77777777" w:rsidR="00D841BC" w:rsidRDefault="00D519F7">
            <w:pPr>
              <w:pStyle w:val="TableParagraph"/>
              <w:kinsoku w:val="0"/>
              <w:overflowPunct w:val="0"/>
              <w:spacing w:before="15" w:line="230" w:lineRule="atLeast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PRILOGA 20A: Mnenje pooblaščenega strokovnjaka s področja gradbeništva z grafičnim oziroma tekstualnim prikazom manjše rekonstrukcije (tloris, prerez ipd.)</w:t>
            </w:r>
          </w:p>
        </w:tc>
      </w:tr>
      <w:tr w:rsidR="00D841BC" w14:paraId="5EB922D3" w14:textId="77777777">
        <w:trPr>
          <w:trHeight w:val="561"/>
        </w:trPr>
        <w:tc>
          <w:tcPr>
            <w:tcW w:w="2273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F1495" w14:textId="77777777" w:rsidR="00D841BC" w:rsidRDefault="00D841BC">
            <w:pPr>
              <w:pStyle w:val="Telobesedila"/>
              <w:kinsoku w:val="0"/>
              <w:overflowPunct w:val="0"/>
              <w:spacing w:after="32"/>
              <w:ind w:left="148"/>
              <w:rPr>
                <w:i w:val="0"/>
                <w:iCs w:val="0"/>
                <w:sz w:val="2"/>
                <w:szCs w:val="2"/>
              </w:rPr>
            </w:pPr>
          </w:p>
        </w:tc>
        <w:sdt>
          <w:sdtPr>
            <w:rPr>
              <w:sz w:val="20"/>
              <w:szCs w:val="20"/>
            </w:rPr>
            <w:id w:val="122495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tcBorders>
                  <w:top w:val="single" w:sz="2" w:space="0" w:color="000000"/>
                  <w:left w:val="none" w:sz="6" w:space="0" w:color="auto"/>
                  <w:bottom w:val="single" w:sz="2" w:space="0" w:color="000000"/>
                  <w:right w:val="none" w:sz="6" w:space="0" w:color="auto"/>
                </w:tcBorders>
                <w:shd w:val="clear" w:color="auto" w:fill="FCF9CD"/>
              </w:tcPr>
              <w:p w14:paraId="2F658E98" w14:textId="77777777" w:rsidR="00D841BC" w:rsidRDefault="00C41591">
                <w:pPr>
                  <w:pStyle w:val="TableParagraph"/>
                  <w:kinsoku w:val="0"/>
                  <w:overflowPunct w:val="0"/>
                  <w:ind w:left="149" w:right="-44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37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61C175C" w14:textId="77777777" w:rsidR="00D841BC" w:rsidRDefault="00D519F7">
            <w:pPr>
              <w:pStyle w:val="TableParagraph"/>
              <w:kinsoku w:val="0"/>
              <w:overflowPunct w:val="0"/>
              <w:spacing w:before="62" w:line="271" w:lineRule="auto"/>
              <w:ind w:lef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PRILOGA 20B: Mnenje pooblaščenega strokovnjaka s področja gradbeništva in pooblaščenega arhitekta z grafičnim oziroma tekstualnim prikazom manjše rekonstrukcije (tloris, prerez ipd.)</w:t>
            </w:r>
          </w:p>
        </w:tc>
      </w:tr>
    </w:tbl>
    <w:p w14:paraId="7F79E2E6" w14:textId="77777777" w:rsidR="00D841BC" w:rsidRDefault="00D841BC" w:rsidP="00751108">
      <w:pPr>
        <w:pStyle w:val="TableParagraph"/>
      </w:pPr>
    </w:p>
    <w:sectPr w:rsidR="00D841BC">
      <w:type w:val="continuous"/>
      <w:pgSz w:w="11910" w:h="16840"/>
      <w:pgMar w:top="1540" w:right="108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F9"/>
    <w:rsid w:val="000C65CA"/>
    <w:rsid w:val="00185995"/>
    <w:rsid w:val="00217116"/>
    <w:rsid w:val="00751108"/>
    <w:rsid w:val="008759F9"/>
    <w:rsid w:val="00881E78"/>
    <w:rsid w:val="00C23D1F"/>
    <w:rsid w:val="00C41591"/>
    <w:rsid w:val="00D519F7"/>
    <w:rsid w:val="00D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9861E"/>
  <w14:defaultImageDpi w14:val="0"/>
  <w15:docId w15:val="{DC313025-FBBD-46E6-AB03-113C9FC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b/>
      <w:bCs/>
      <w:i/>
      <w:iCs/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Marjeta KRISTOFIĆ JAMNIK</cp:lastModifiedBy>
  <cp:revision>2</cp:revision>
  <dcterms:created xsi:type="dcterms:W3CDTF">2023-08-21T06:26:00Z</dcterms:created>
  <dcterms:modified xsi:type="dcterms:W3CDTF">2023-08-21T06:26:00Z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